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FD7" w:rsidRDefault="00390FD7" w:rsidP="00390FD7">
      <w:pPr>
        <w:spacing w:after="0" w:line="240" w:lineRule="auto"/>
        <w:ind w:left="5760" w:firstLine="720"/>
        <w:jc w:val="both"/>
        <w:rPr>
          <w:rFonts w:ascii="Tahoma" w:hAnsi="Tahoma" w:cs="Tahoma"/>
          <w:b/>
        </w:rPr>
      </w:pPr>
      <w:r>
        <w:rPr>
          <w:rFonts w:ascii="Tahoma" w:hAnsi="Tahoma" w:cs="Tahoma"/>
          <w:b/>
        </w:rPr>
        <w:t xml:space="preserve">Annex </w:t>
      </w:r>
      <w:proofErr w:type="gramStart"/>
      <w:r>
        <w:rPr>
          <w:rFonts w:ascii="Tahoma" w:hAnsi="Tahoma" w:cs="Tahoma"/>
          <w:b/>
        </w:rPr>
        <w:t>1</w:t>
      </w:r>
      <w:proofErr w:type="gramEnd"/>
    </w:p>
    <w:p w:rsidR="00390FD7" w:rsidRPr="00390FD7" w:rsidRDefault="00390FD7" w:rsidP="00390FD7">
      <w:pPr>
        <w:spacing w:after="0" w:line="240" w:lineRule="auto"/>
        <w:ind w:left="6480"/>
        <w:jc w:val="both"/>
        <w:rPr>
          <w:rFonts w:ascii="Tahoma" w:hAnsi="Tahoma" w:cs="Tahoma"/>
        </w:rPr>
      </w:pPr>
      <w:proofErr w:type="gramStart"/>
      <w:r w:rsidRPr="00390FD7">
        <w:rPr>
          <w:rFonts w:ascii="Tahoma" w:hAnsi="Tahoma" w:cs="Tahoma"/>
        </w:rPr>
        <w:t>to</w:t>
      </w:r>
      <w:proofErr w:type="gramEnd"/>
      <w:r w:rsidRPr="00390FD7">
        <w:rPr>
          <w:rFonts w:ascii="Tahoma" w:hAnsi="Tahoma" w:cs="Tahoma"/>
        </w:rPr>
        <w:t xml:space="preserve"> the Service Provision Contract</w:t>
      </w:r>
      <w:r>
        <w:rPr>
          <w:rFonts w:ascii="Tahoma" w:hAnsi="Tahoma" w:cs="Tahoma"/>
        </w:rPr>
        <w:t xml:space="preserve"> #__ </w:t>
      </w:r>
      <w:proofErr w:type="spellStart"/>
      <w:r>
        <w:rPr>
          <w:rFonts w:ascii="Tahoma" w:hAnsi="Tahoma" w:cs="Tahoma"/>
        </w:rPr>
        <w:t>dtd</w:t>
      </w:r>
      <w:proofErr w:type="spellEnd"/>
      <w:r>
        <w:rPr>
          <w:rFonts w:ascii="Tahoma" w:hAnsi="Tahoma" w:cs="Tahoma"/>
        </w:rPr>
        <w:t xml:space="preserve">. </w:t>
      </w:r>
      <w:r w:rsidR="00FB137B">
        <w:rPr>
          <w:rFonts w:ascii="Tahoma" w:hAnsi="Tahoma" w:cs="Tahoma"/>
        </w:rPr>
        <w:t>_</w:t>
      </w:r>
      <w:r>
        <w:rPr>
          <w:rFonts w:ascii="Tahoma" w:hAnsi="Tahoma" w:cs="Tahoma"/>
        </w:rPr>
        <w:t>.</w:t>
      </w:r>
      <w:r w:rsidR="00EC08FA">
        <w:rPr>
          <w:rFonts w:ascii="Tahoma" w:hAnsi="Tahoma" w:cs="Tahoma"/>
        </w:rPr>
        <w:t>__</w:t>
      </w:r>
      <w:r>
        <w:rPr>
          <w:rFonts w:ascii="Tahoma" w:hAnsi="Tahoma" w:cs="Tahoma"/>
        </w:rPr>
        <w:t>.202</w:t>
      </w:r>
      <w:r w:rsidR="00EC08FA">
        <w:rPr>
          <w:rFonts w:ascii="Tahoma" w:hAnsi="Tahoma" w:cs="Tahoma"/>
        </w:rPr>
        <w:t>3</w:t>
      </w:r>
    </w:p>
    <w:p w:rsidR="00390FD7" w:rsidRDefault="00390FD7" w:rsidP="00390FD7">
      <w:pPr>
        <w:spacing w:after="0" w:line="240" w:lineRule="auto"/>
        <w:ind w:left="5760" w:firstLine="720"/>
        <w:jc w:val="both"/>
        <w:rPr>
          <w:rFonts w:ascii="Tahoma" w:hAnsi="Tahoma" w:cs="Tahoma"/>
          <w:b/>
        </w:rPr>
      </w:pPr>
    </w:p>
    <w:p w:rsidR="007F4322" w:rsidRPr="004D3351" w:rsidRDefault="007F4322" w:rsidP="0024086F">
      <w:pPr>
        <w:spacing w:after="0" w:line="240" w:lineRule="auto"/>
        <w:jc w:val="center"/>
        <w:rPr>
          <w:rFonts w:ascii="Tahoma" w:hAnsi="Tahoma" w:cs="Tahoma"/>
          <w:b/>
        </w:rPr>
      </w:pPr>
      <w:r w:rsidRPr="004D3351">
        <w:rPr>
          <w:rFonts w:ascii="Tahoma" w:hAnsi="Tahoma" w:cs="Tahoma"/>
          <w:b/>
        </w:rPr>
        <w:t>E</w:t>
      </w:r>
      <w:r w:rsidR="00EC08FA">
        <w:rPr>
          <w:rFonts w:ascii="Tahoma" w:hAnsi="Tahoma" w:cs="Tahoma"/>
          <w:b/>
        </w:rPr>
        <w:t>xpert support in developing the n</w:t>
      </w:r>
      <w:r w:rsidRPr="004D3351">
        <w:rPr>
          <w:rFonts w:ascii="Tahoma" w:hAnsi="Tahoma" w:cs="Tahoma"/>
          <w:b/>
        </w:rPr>
        <w:t xml:space="preserve">ational </w:t>
      </w:r>
      <w:r w:rsidR="00EC08FA">
        <w:rPr>
          <w:rFonts w:ascii="Tahoma" w:hAnsi="Tahoma" w:cs="Tahoma"/>
          <w:b/>
        </w:rPr>
        <w:t xml:space="preserve">policy </w:t>
      </w:r>
      <w:r w:rsidRPr="004D3351">
        <w:rPr>
          <w:rFonts w:ascii="Tahoma" w:hAnsi="Tahoma" w:cs="Tahoma"/>
          <w:b/>
        </w:rPr>
        <w:t xml:space="preserve">to prevent and combat </w:t>
      </w:r>
    </w:p>
    <w:p w:rsidR="00C63348" w:rsidRPr="004D3351" w:rsidRDefault="007F4322" w:rsidP="0024086F">
      <w:pPr>
        <w:spacing w:after="0" w:line="240" w:lineRule="auto"/>
        <w:jc w:val="center"/>
        <w:rPr>
          <w:rFonts w:ascii="Tahoma" w:hAnsi="Tahoma" w:cs="Tahoma"/>
          <w:b/>
        </w:rPr>
      </w:pPr>
      <w:proofErr w:type="gramStart"/>
      <w:r w:rsidRPr="004D3351">
        <w:rPr>
          <w:rFonts w:ascii="Tahoma" w:hAnsi="Tahoma" w:cs="Tahoma"/>
          <w:b/>
        </w:rPr>
        <w:t>trafficking</w:t>
      </w:r>
      <w:proofErr w:type="gramEnd"/>
      <w:r w:rsidRPr="004D3351">
        <w:rPr>
          <w:rFonts w:ascii="Tahoma" w:hAnsi="Tahoma" w:cs="Tahoma"/>
          <w:b/>
        </w:rPr>
        <w:t xml:space="preserve"> in human beings </w:t>
      </w:r>
      <w:r w:rsidR="00EC08FA">
        <w:rPr>
          <w:rFonts w:ascii="Tahoma" w:hAnsi="Tahoma" w:cs="Tahoma"/>
          <w:b/>
        </w:rPr>
        <w:t>of</w:t>
      </w:r>
      <w:r w:rsidRPr="004D3351">
        <w:rPr>
          <w:rFonts w:ascii="Tahoma" w:hAnsi="Tahoma" w:cs="Tahoma"/>
          <w:b/>
        </w:rPr>
        <w:t xml:space="preserve"> the</w:t>
      </w:r>
      <w:r w:rsidR="00C63348" w:rsidRPr="004D3351">
        <w:rPr>
          <w:rFonts w:ascii="Tahoma" w:hAnsi="Tahoma" w:cs="Tahoma"/>
          <w:b/>
        </w:rPr>
        <w:t xml:space="preserve"> </w:t>
      </w:r>
      <w:r w:rsidRPr="004D3351">
        <w:rPr>
          <w:rFonts w:ascii="Tahoma" w:hAnsi="Tahoma" w:cs="Tahoma"/>
          <w:b/>
        </w:rPr>
        <w:t>Republic of Moldova (20</w:t>
      </w:r>
      <w:r w:rsidR="00EC08FA">
        <w:rPr>
          <w:rFonts w:ascii="Tahoma" w:hAnsi="Tahoma" w:cs="Tahoma"/>
          <w:b/>
        </w:rPr>
        <w:t>24</w:t>
      </w:r>
      <w:r w:rsidRPr="004D3351">
        <w:rPr>
          <w:rFonts w:ascii="Tahoma" w:hAnsi="Tahoma" w:cs="Tahoma"/>
          <w:b/>
        </w:rPr>
        <w:t>-202</w:t>
      </w:r>
      <w:r w:rsidR="00EC08FA">
        <w:rPr>
          <w:rFonts w:ascii="Tahoma" w:hAnsi="Tahoma" w:cs="Tahoma"/>
          <w:b/>
        </w:rPr>
        <w:t>8</w:t>
      </w:r>
      <w:r w:rsidRPr="004D3351">
        <w:rPr>
          <w:rFonts w:ascii="Tahoma" w:hAnsi="Tahoma" w:cs="Tahoma"/>
          <w:b/>
        </w:rPr>
        <w:t>)</w:t>
      </w:r>
    </w:p>
    <w:p w:rsidR="00C63348" w:rsidRDefault="00C63348" w:rsidP="00C63348">
      <w:pPr>
        <w:jc w:val="center"/>
        <w:rPr>
          <w:rFonts w:ascii="Tahoma" w:hAnsi="Tahoma" w:cs="Tahoma"/>
          <w:b/>
          <w:sz w:val="20"/>
          <w:szCs w:val="20"/>
        </w:rPr>
      </w:pPr>
    </w:p>
    <w:p w:rsidR="00C63348" w:rsidRPr="00C63348" w:rsidRDefault="00C63348" w:rsidP="00C63348">
      <w:pPr>
        <w:spacing w:before="120" w:line="360" w:lineRule="auto"/>
        <w:jc w:val="center"/>
        <w:rPr>
          <w:rFonts w:ascii="Tahoma" w:hAnsi="Tahoma" w:cs="Tahoma"/>
          <w:b/>
          <w:sz w:val="20"/>
          <w:szCs w:val="20"/>
        </w:rPr>
      </w:pPr>
      <w:r w:rsidRPr="00C63348">
        <w:rPr>
          <w:rFonts w:ascii="Tahoma" w:hAnsi="Tahoma" w:cs="Tahoma"/>
          <w:b/>
          <w:sz w:val="20"/>
          <w:szCs w:val="20"/>
        </w:rPr>
        <w:t>TERMS OF REFERENCE</w:t>
      </w:r>
    </w:p>
    <w:p w:rsidR="00262594" w:rsidRDefault="00C63348" w:rsidP="00262594">
      <w:pPr>
        <w:spacing w:after="0"/>
        <w:jc w:val="both"/>
        <w:rPr>
          <w:rFonts w:ascii="Tahoma" w:hAnsi="Tahoma" w:cs="Tahoma"/>
          <w:sz w:val="20"/>
          <w:szCs w:val="20"/>
        </w:rPr>
      </w:pPr>
      <w:r w:rsidRPr="0024086F">
        <w:rPr>
          <w:rFonts w:ascii="Tahoma" w:hAnsi="Tahoma" w:cs="Tahoma"/>
          <w:b/>
          <w:sz w:val="20"/>
          <w:szCs w:val="20"/>
        </w:rPr>
        <w:t>Position title</w:t>
      </w:r>
      <w:r w:rsidRPr="0024086F">
        <w:rPr>
          <w:rFonts w:ascii="Tahoma" w:hAnsi="Tahoma" w:cs="Tahoma"/>
          <w:sz w:val="20"/>
          <w:szCs w:val="20"/>
        </w:rPr>
        <w:t xml:space="preserve">: </w:t>
      </w:r>
      <w:r w:rsidRPr="0024086F">
        <w:rPr>
          <w:rFonts w:ascii="Tahoma" w:hAnsi="Tahoma" w:cs="Tahoma"/>
          <w:sz w:val="20"/>
          <w:szCs w:val="20"/>
        </w:rPr>
        <w:tab/>
      </w:r>
      <w:r w:rsidRPr="0024086F">
        <w:rPr>
          <w:rFonts w:ascii="Tahoma" w:hAnsi="Tahoma" w:cs="Tahoma"/>
          <w:sz w:val="20"/>
          <w:szCs w:val="20"/>
        </w:rPr>
        <w:tab/>
      </w:r>
      <w:r w:rsidRPr="0024086F">
        <w:rPr>
          <w:rFonts w:ascii="Tahoma" w:hAnsi="Tahoma" w:cs="Tahoma"/>
          <w:sz w:val="20"/>
          <w:szCs w:val="20"/>
        </w:rPr>
        <w:tab/>
      </w:r>
      <w:r w:rsidR="0024086F">
        <w:rPr>
          <w:rFonts w:ascii="Tahoma" w:hAnsi="Tahoma" w:cs="Tahoma"/>
          <w:sz w:val="20"/>
          <w:szCs w:val="20"/>
        </w:rPr>
        <w:tab/>
      </w:r>
      <w:r w:rsidR="00B31DEC">
        <w:rPr>
          <w:rFonts w:ascii="Tahoma" w:hAnsi="Tahoma" w:cs="Tahoma"/>
          <w:sz w:val="20"/>
          <w:szCs w:val="20"/>
        </w:rPr>
        <w:t xml:space="preserve">Defining indicators for </w:t>
      </w:r>
      <w:r w:rsidR="00EC08FA">
        <w:rPr>
          <w:rFonts w:ascii="Tahoma" w:hAnsi="Tahoma" w:cs="Tahoma"/>
          <w:sz w:val="20"/>
          <w:szCs w:val="20"/>
        </w:rPr>
        <w:t xml:space="preserve">monitoring and evaluation </w:t>
      </w:r>
    </w:p>
    <w:p w:rsidR="00C63348" w:rsidRDefault="00262594" w:rsidP="00C63348">
      <w:pPr>
        <w:spacing w:after="6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roofErr w:type="gramStart"/>
      <w:r>
        <w:rPr>
          <w:rFonts w:ascii="Tahoma" w:hAnsi="Tahoma" w:cs="Tahoma"/>
          <w:sz w:val="20"/>
          <w:szCs w:val="20"/>
        </w:rPr>
        <w:t>of</w:t>
      </w:r>
      <w:proofErr w:type="gramEnd"/>
      <w:r>
        <w:rPr>
          <w:rFonts w:ascii="Tahoma" w:hAnsi="Tahoma" w:cs="Tahoma"/>
          <w:sz w:val="20"/>
          <w:szCs w:val="20"/>
        </w:rPr>
        <w:t xml:space="preserve"> national anti-trafficking response</w:t>
      </w:r>
      <w:r w:rsidR="007F4322" w:rsidRPr="0024086F">
        <w:rPr>
          <w:rFonts w:ascii="Tahoma" w:hAnsi="Tahoma" w:cs="Tahoma"/>
          <w:sz w:val="20"/>
          <w:szCs w:val="20"/>
        </w:rPr>
        <w:t xml:space="preserve"> </w:t>
      </w:r>
    </w:p>
    <w:p w:rsidR="0024086F" w:rsidRPr="0024086F" w:rsidRDefault="0024086F" w:rsidP="00C63348">
      <w:pPr>
        <w:spacing w:after="60"/>
        <w:jc w:val="both"/>
        <w:rPr>
          <w:rFonts w:ascii="Tahoma" w:hAnsi="Tahoma" w:cs="Tahoma"/>
          <w:sz w:val="20"/>
          <w:szCs w:val="20"/>
        </w:rPr>
      </w:pPr>
      <w:r w:rsidRPr="0024086F">
        <w:rPr>
          <w:rFonts w:ascii="Tahoma" w:hAnsi="Tahoma" w:cs="Tahoma"/>
          <w:b/>
          <w:sz w:val="20"/>
          <w:szCs w:val="20"/>
        </w:rPr>
        <w:t>Duty station:</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Home based with field trips as necessary</w:t>
      </w:r>
    </w:p>
    <w:p w:rsidR="00C63348" w:rsidRPr="0024086F" w:rsidRDefault="00C63348" w:rsidP="00C63348">
      <w:pPr>
        <w:spacing w:after="60"/>
        <w:jc w:val="both"/>
        <w:rPr>
          <w:rFonts w:ascii="Tahoma" w:hAnsi="Tahoma" w:cs="Tahoma"/>
          <w:sz w:val="20"/>
          <w:szCs w:val="20"/>
        </w:rPr>
      </w:pPr>
      <w:r w:rsidRPr="0024086F">
        <w:rPr>
          <w:rFonts w:ascii="Tahoma" w:hAnsi="Tahoma" w:cs="Tahoma"/>
          <w:b/>
          <w:sz w:val="20"/>
          <w:szCs w:val="20"/>
        </w:rPr>
        <w:t xml:space="preserve">Type </w:t>
      </w:r>
      <w:r w:rsidR="00B31DEC">
        <w:rPr>
          <w:rFonts w:ascii="Tahoma" w:hAnsi="Tahoma" w:cs="Tahoma"/>
          <w:b/>
          <w:sz w:val="20"/>
          <w:szCs w:val="20"/>
        </w:rPr>
        <w:t>o</w:t>
      </w:r>
      <w:r w:rsidRPr="0024086F">
        <w:rPr>
          <w:rFonts w:ascii="Tahoma" w:hAnsi="Tahoma" w:cs="Tahoma"/>
          <w:b/>
          <w:sz w:val="20"/>
          <w:szCs w:val="20"/>
        </w:rPr>
        <w:t>f</w:t>
      </w:r>
      <w:r w:rsidR="0024086F">
        <w:rPr>
          <w:rFonts w:ascii="Tahoma" w:hAnsi="Tahoma" w:cs="Tahoma"/>
          <w:b/>
          <w:sz w:val="20"/>
          <w:szCs w:val="20"/>
        </w:rPr>
        <w:t xml:space="preserve"> </w:t>
      </w:r>
      <w:r w:rsidR="00B31DEC">
        <w:rPr>
          <w:rFonts w:ascii="Tahoma" w:hAnsi="Tahoma" w:cs="Tahoma"/>
          <w:b/>
          <w:sz w:val="20"/>
          <w:szCs w:val="20"/>
        </w:rPr>
        <w:t>c</w:t>
      </w:r>
      <w:r w:rsidR="0024086F">
        <w:rPr>
          <w:rFonts w:ascii="Tahoma" w:hAnsi="Tahoma" w:cs="Tahoma"/>
          <w:b/>
          <w:sz w:val="20"/>
          <w:szCs w:val="20"/>
        </w:rPr>
        <w:t>ontract</w:t>
      </w:r>
      <w:r w:rsidRPr="0024086F">
        <w:rPr>
          <w:rFonts w:ascii="Tahoma" w:hAnsi="Tahoma" w:cs="Tahoma"/>
          <w:b/>
          <w:sz w:val="20"/>
          <w:szCs w:val="20"/>
        </w:rPr>
        <w:t>:</w:t>
      </w:r>
      <w:r w:rsidRPr="0024086F">
        <w:rPr>
          <w:rFonts w:ascii="Tahoma" w:hAnsi="Tahoma" w:cs="Tahoma"/>
          <w:sz w:val="20"/>
          <w:szCs w:val="20"/>
        </w:rPr>
        <w:t xml:space="preserve"> </w:t>
      </w:r>
      <w:r w:rsidRPr="0024086F">
        <w:rPr>
          <w:rFonts w:ascii="Tahoma" w:hAnsi="Tahoma" w:cs="Tahoma"/>
          <w:sz w:val="20"/>
          <w:szCs w:val="20"/>
        </w:rPr>
        <w:tab/>
      </w:r>
      <w:r w:rsidR="00B31DEC">
        <w:rPr>
          <w:rFonts w:ascii="Tahoma" w:hAnsi="Tahoma" w:cs="Tahoma"/>
          <w:sz w:val="20"/>
          <w:szCs w:val="20"/>
        </w:rPr>
        <w:tab/>
      </w:r>
      <w:r w:rsidR="00B31DEC">
        <w:rPr>
          <w:rFonts w:ascii="Tahoma" w:hAnsi="Tahoma" w:cs="Tahoma"/>
          <w:sz w:val="20"/>
          <w:szCs w:val="20"/>
        </w:rPr>
        <w:tab/>
      </w:r>
      <w:r w:rsidR="0024086F">
        <w:rPr>
          <w:rFonts w:ascii="Tahoma" w:hAnsi="Tahoma" w:cs="Tahoma"/>
          <w:sz w:val="20"/>
          <w:szCs w:val="20"/>
        </w:rPr>
        <w:t xml:space="preserve">Consultancy </w:t>
      </w:r>
      <w:r w:rsidRPr="0024086F">
        <w:rPr>
          <w:rFonts w:ascii="Tahoma" w:hAnsi="Tahoma" w:cs="Tahoma"/>
          <w:sz w:val="20"/>
          <w:szCs w:val="20"/>
        </w:rPr>
        <w:t>contract</w:t>
      </w:r>
    </w:p>
    <w:p w:rsidR="00C63348" w:rsidRDefault="0024086F" w:rsidP="00C63348">
      <w:pPr>
        <w:spacing w:after="60"/>
        <w:jc w:val="both"/>
        <w:rPr>
          <w:rFonts w:ascii="Tahoma" w:hAnsi="Tahoma" w:cs="Tahoma"/>
          <w:sz w:val="20"/>
          <w:szCs w:val="20"/>
        </w:rPr>
      </w:pPr>
      <w:r>
        <w:rPr>
          <w:rFonts w:ascii="Tahoma" w:hAnsi="Tahoma" w:cs="Tahoma"/>
          <w:b/>
          <w:sz w:val="20"/>
          <w:szCs w:val="20"/>
        </w:rPr>
        <w:t>Preferred s</w:t>
      </w:r>
      <w:r w:rsidR="00C63348" w:rsidRPr="0024086F">
        <w:rPr>
          <w:rFonts w:ascii="Tahoma" w:hAnsi="Tahoma" w:cs="Tahoma"/>
          <w:b/>
          <w:sz w:val="20"/>
          <w:szCs w:val="20"/>
        </w:rPr>
        <w:t>tart</w:t>
      </w:r>
      <w:r w:rsidR="007F4322" w:rsidRPr="0024086F">
        <w:rPr>
          <w:rFonts w:ascii="Tahoma" w:hAnsi="Tahoma" w:cs="Tahoma"/>
          <w:b/>
          <w:sz w:val="20"/>
          <w:szCs w:val="20"/>
        </w:rPr>
        <w:t>ing</w:t>
      </w:r>
      <w:r w:rsidR="00C63348" w:rsidRPr="0024086F">
        <w:rPr>
          <w:rFonts w:ascii="Tahoma" w:hAnsi="Tahoma" w:cs="Tahoma"/>
          <w:b/>
          <w:sz w:val="20"/>
          <w:szCs w:val="20"/>
        </w:rPr>
        <w:t xml:space="preserve"> date</w:t>
      </w:r>
      <w:r w:rsidR="00C63348" w:rsidRPr="0024086F">
        <w:rPr>
          <w:rFonts w:ascii="Tahoma" w:hAnsi="Tahoma" w:cs="Tahoma"/>
          <w:sz w:val="20"/>
          <w:szCs w:val="20"/>
        </w:rPr>
        <w:t>:</w:t>
      </w:r>
      <w:r w:rsidR="00C63348" w:rsidRPr="00C63348">
        <w:rPr>
          <w:rFonts w:ascii="Tahoma" w:hAnsi="Tahoma" w:cs="Tahoma"/>
          <w:sz w:val="20"/>
          <w:szCs w:val="20"/>
        </w:rPr>
        <w:tab/>
      </w:r>
      <w:r>
        <w:rPr>
          <w:rFonts w:ascii="Tahoma" w:hAnsi="Tahoma" w:cs="Tahoma"/>
          <w:sz w:val="20"/>
          <w:szCs w:val="20"/>
        </w:rPr>
        <w:tab/>
      </w:r>
      <w:r w:rsidR="00262594">
        <w:rPr>
          <w:rFonts w:ascii="Tahoma" w:hAnsi="Tahoma" w:cs="Tahoma"/>
          <w:sz w:val="20"/>
          <w:szCs w:val="20"/>
        </w:rPr>
        <w:t xml:space="preserve">April </w:t>
      </w:r>
      <w:r w:rsidR="00C63348" w:rsidRPr="00C63348">
        <w:rPr>
          <w:rFonts w:ascii="Tahoma" w:hAnsi="Tahoma" w:cs="Tahoma"/>
          <w:sz w:val="20"/>
          <w:szCs w:val="20"/>
        </w:rPr>
        <w:t>20</w:t>
      </w:r>
      <w:r w:rsidR="007F4322">
        <w:rPr>
          <w:rFonts w:ascii="Tahoma" w:hAnsi="Tahoma" w:cs="Tahoma"/>
          <w:sz w:val="20"/>
          <w:szCs w:val="20"/>
        </w:rPr>
        <w:t>2</w:t>
      </w:r>
      <w:r w:rsidR="00262594">
        <w:rPr>
          <w:rFonts w:ascii="Tahoma" w:hAnsi="Tahoma" w:cs="Tahoma"/>
          <w:sz w:val="20"/>
          <w:szCs w:val="20"/>
        </w:rPr>
        <w:t>3</w:t>
      </w:r>
    </w:p>
    <w:p w:rsidR="007F4322" w:rsidRPr="00C63348" w:rsidRDefault="007F4322" w:rsidP="00C63348">
      <w:pPr>
        <w:spacing w:after="60"/>
        <w:jc w:val="both"/>
        <w:rPr>
          <w:rFonts w:ascii="Tahoma" w:hAnsi="Tahoma" w:cs="Tahoma"/>
          <w:sz w:val="20"/>
          <w:szCs w:val="20"/>
        </w:rPr>
      </w:pPr>
    </w:p>
    <w:tbl>
      <w:tblPr>
        <w:tblStyle w:val="TableGrid"/>
        <w:tblW w:w="9209" w:type="dxa"/>
        <w:shd w:val="clear" w:color="auto" w:fill="FFF2CC" w:themeFill="accent4" w:themeFillTint="33"/>
        <w:tblLook w:val="04A0" w:firstRow="1" w:lastRow="0" w:firstColumn="1" w:lastColumn="0" w:noHBand="0" w:noVBand="1"/>
      </w:tblPr>
      <w:tblGrid>
        <w:gridCol w:w="9209"/>
      </w:tblGrid>
      <w:tr w:rsidR="007F4322" w:rsidTr="00772B4D">
        <w:tc>
          <w:tcPr>
            <w:tcW w:w="9209" w:type="dxa"/>
            <w:shd w:val="clear" w:color="auto" w:fill="FFF2CC" w:themeFill="accent4" w:themeFillTint="33"/>
          </w:tcPr>
          <w:p w:rsidR="007F4322" w:rsidRDefault="007F4322" w:rsidP="00D219AC">
            <w:pPr>
              <w:spacing w:after="0"/>
              <w:jc w:val="both"/>
              <w:rPr>
                <w:rFonts w:ascii="Tahoma" w:hAnsi="Tahoma" w:cs="Tahoma"/>
                <w:b/>
                <w:iCs/>
                <w:sz w:val="20"/>
                <w:szCs w:val="20"/>
              </w:rPr>
            </w:pPr>
            <w:r>
              <w:rPr>
                <w:rFonts w:ascii="Tahoma" w:hAnsi="Tahoma" w:cs="Tahoma"/>
                <w:b/>
                <w:iCs/>
                <w:sz w:val="20"/>
                <w:szCs w:val="20"/>
              </w:rPr>
              <w:t xml:space="preserve">1. </w:t>
            </w:r>
            <w:r w:rsidRPr="007F4322">
              <w:rPr>
                <w:rFonts w:ascii="Tahoma" w:hAnsi="Tahoma" w:cs="Tahoma"/>
                <w:b/>
                <w:iCs/>
                <w:sz w:val="20"/>
                <w:szCs w:val="20"/>
              </w:rPr>
              <w:t>Background information</w:t>
            </w:r>
          </w:p>
        </w:tc>
      </w:tr>
    </w:tbl>
    <w:p w:rsidR="004D3351" w:rsidRDefault="004D3351" w:rsidP="004D3351">
      <w:pPr>
        <w:tabs>
          <w:tab w:val="left" w:pos="1850"/>
        </w:tabs>
        <w:spacing w:after="0" w:line="276" w:lineRule="auto"/>
        <w:jc w:val="both"/>
        <w:rPr>
          <w:rFonts w:ascii="Tahoma" w:hAnsi="Tahoma" w:cs="Tahoma"/>
          <w:sz w:val="20"/>
          <w:szCs w:val="20"/>
        </w:rPr>
      </w:pPr>
    </w:p>
    <w:p w:rsidR="00121BC5" w:rsidRDefault="00C63348" w:rsidP="004D3351">
      <w:pPr>
        <w:tabs>
          <w:tab w:val="left" w:pos="1850"/>
        </w:tabs>
        <w:spacing w:line="276" w:lineRule="auto"/>
        <w:jc w:val="both"/>
        <w:rPr>
          <w:rFonts w:ascii="Tahoma" w:eastAsia="Arial Narrow" w:hAnsi="Tahoma" w:cs="Tahoma"/>
          <w:sz w:val="20"/>
          <w:szCs w:val="20"/>
        </w:rPr>
      </w:pPr>
      <w:r w:rsidRPr="00800A3E">
        <w:rPr>
          <w:rFonts w:ascii="Tahoma" w:hAnsi="Tahoma" w:cs="Tahoma"/>
          <w:sz w:val="20"/>
          <w:szCs w:val="20"/>
        </w:rPr>
        <w:t>Trafficking in human beings (</w:t>
      </w:r>
      <w:r w:rsidRPr="00A3289E">
        <w:rPr>
          <w:rFonts w:ascii="Tahoma" w:hAnsi="Tahoma" w:cs="Tahoma"/>
          <w:b/>
          <w:sz w:val="20"/>
          <w:szCs w:val="20"/>
        </w:rPr>
        <w:t>THB</w:t>
      </w:r>
      <w:r w:rsidRPr="00800A3E">
        <w:rPr>
          <w:rFonts w:ascii="Tahoma" w:hAnsi="Tahoma" w:cs="Tahoma"/>
          <w:sz w:val="20"/>
          <w:szCs w:val="20"/>
        </w:rPr>
        <w:t>)</w:t>
      </w:r>
      <w:r w:rsidRPr="00800A3E">
        <w:rPr>
          <w:rFonts w:ascii="Tahoma" w:eastAsia="Arial Narrow" w:hAnsi="Tahoma" w:cs="Tahoma"/>
          <w:sz w:val="20"/>
          <w:szCs w:val="20"/>
        </w:rPr>
        <w:t xml:space="preserve"> </w:t>
      </w:r>
      <w:r w:rsidR="00A3289E" w:rsidRPr="00A3289E">
        <w:rPr>
          <w:rFonts w:ascii="Tahoma" w:eastAsia="Arial Narrow" w:hAnsi="Tahoma" w:cs="Tahoma"/>
          <w:sz w:val="20"/>
          <w:szCs w:val="20"/>
        </w:rPr>
        <w:t xml:space="preserve">presents continuously changing </w:t>
      </w:r>
      <w:r w:rsidR="00A3289E">
        <w:rPr>
          <w:rFonts w:ascii="Tahoma" w:eastAsia="Arial Narrow" w:hAnsi="Tahoma" w:cs="Tahoma"/>
          <w:sz w:val="20"/>
          <w:szCs w:val="20"/>
        </w:rPr>
        <w:t xml:space="preserve">and dangerous </w:t>
      </w:r>
      <w:r w:rsidR="00A3289E" w:rsidRPr="00A3289E">
        <w:rPr>
          <w:rFonts w:ascii="Tahoma" w:eastAsia="Arial Narrow" w:hAnsi="Tahoma" w:cs="Tahoma"/>
          <w:sz w:val="20"/>
          <w:szCs w:val="20"/>
        </w:rPr>
        <w:t xml:space="preserve">phenomenon </w:t>
      </w:r>
      <w:r w:rsidR="00A3289E">
        <w:rPr>
          <w:rFonts w:ascii="Tahoma" w:eastAsia="Arial Narrow" w:hAnsi="Tahoma" w:cs="Tahoma"/>
          <w:sz w:val="20"/>
          <w:szCs w:val="20"/>
        </w:rPr>
        <w:t xml:space="preserve">that </w:t>
      </w:r>
      <w:r w:rsidRPr="00800A3E">
        <w:rPr>
          <w:rFonts w:ascii="Tahoma" w:eastAsia="Arial Narrow" w:hAnsi="Tahoma" w:cs="Tahoma"/>
          <w:sz w:val="20"/>
          <w:szCs w:val="20"/>
        </w:rPr>
        <w:t>remains a serious problem for the Republic of Moldova</w:t>
      </w:r>
      <w:r w:rsidR="00A3289E">
        <w:rPr>
          <w:rFonts w:ascii="Tahoma" w:eastAsia="Arial Narrow" w:hAnsi="Tahoma" w:cs="Tahoma"/>
          <w:sz w:val="20"/>
          <w:szCs w:val="20"/>
        </w:rPr>
        <w:t>.</w:t>
      </w:r>
      <w:r w:rsidR="00121BC5" w:rsidRPr="00121BC5">
        <w:t xml:space="preserve"> </w:t>
      </w:r>
      <w:r w:rsidR="00121BC5" w:rsidRPr="00121BC5">
        <w:rPr>
          <w:rFonts w:ascii="Tahoma" w:eastAsia="Arial Narrow" w:hAnsi="Tahoma" w:cs="Tahoma"/>
          <w:sz w:val="20"/>
          <w:szCs w:val="20"/>
        </w:rPr>
        <w:t>The escalation of armed conflict in Ukraine</w:t>
      </w:r>
      <w:r w:rsidRPr="00800A3E">
        <w:rPr>
          <w:rFonts w:ascii="Tahoma" w:eastAsia="Arial Narrow" w:hAnsi="Tahoma" w:cs="Tahoma"/>
          <w:sz w:val="20"/>
          <w:szCs w:val="20"/>
        </w:rPr>
        <w:t xml:space="preserve"> </w:t>
      </w:r>
      <w:r w:rsidR="005F3841" w:rsidRPr="005F3841">
        <w:rPr>
          <w:rFonts w:ascii="Tahoma" w:eastAsia="Arial Narrow" w:hAnsi="Tahoma" w:cs="Tahoma"/>
          <w:sz w:val="20"/>
          <w:szCs w:val="20"/>
        </w:rPr>
        <w:t xml:space="preserve">represents a </w:t>
      </w:r>
      <w:r w:rsidR="005F3841">
        <w:rPr>
          <w:rFonts w:ascii="Tahoma" w:eastAsia="Arial Narrow" w:hAnsi="Tahoma" w:cs="Tahoma"/>
          <w:sz w:val="20"/>
          <w:szCs w:val="20"/>
        </w:rPr>
        <w:t>new</w:t>
      </w:r>
      <w:r w:rsidR="005F3841" w:rsidRPr="005F3841">
        <w:rPr>
          <w:rFonts w:ascii="Tahoma" w:eastAsia="Arial Narrow" w:hAnsi="Tahoma" w:cs="Tahoma"/>
          <w:sz w:val="20"/>
          <w:szCs w:val="20"/>
        </w:rPr>
        <w:t xml:space="preserve"> challenge for national </w:t>
      </w:r>
      <w:r w:rsidR="005F3841">
        <w:rPr>
          <w:rFonts w:ascii="Tahoma" w:eastAsia="Arial Narrow" w:hAnsi="Tahoma" w:cs="Tahoma"/>
          <w:sz w:val="20"/>
          <w:szCs w:val="20"/>
        </w:rPr>
        <w:t>anti</w:t>
      </w:r>
      <w:r w:rsidR="005F3841" w:rsidRPr="005F3841">
        <w:rPr>
          <w:rFonts w:ascii="Tahoma" w:eastAsia="Arial Narrow" w:hAnsi="Tahoma" w:cs="Tahoma"/>
          <w:sz w:val="20"/>
          <w:szCs w:val="20"/>
        </w:rPr>
        <w:t>-trafficking (</w:t>
      </w:r>
      <w:r w:rsidR="005F3841" w:rsidRPr="005F3841">
        <w:rPr>
          <w:rFonts w:ascii="Tahoma" w:eastAsia="Arial Narrow" w:hAnsi="Tahoma" w:cs="Tahoma"/>
          <w:b/>
          <w:sz w:val="20"/>
          <w:szCs w:val="20"/>
        </w:rPr>
        <w:t>AT</w:t>
      </w:r>
      <w:r w:rsidR="005F3841" w:rsidRPr="005F3841">
        <w:rPr>
          <w:rFonts w:ascii="Tahoma" w:eastAsia="Arial Narrow" w:hAnsi="Tahoma" w:cs="Tahoma"/>
          <w:sz w:val="20"/>
          <w:szCs w:val="20"/>
        </w:rPr>
        <w:t>) response</w:t>
      </w:r>
      <w:r w:rsidR="005F3841">
        <w:rPr>
          <w:rFonts w:ascii="Tahoma" w:eastAsia="Arial Narrow" w:hAnsi="Tahoma" w:cs="Tahoma"/>
          <w:sz w:val="20"/>
          <w:szCs w:val="20"/>
        </w:rPr>
        <w:t xml:space="preserve"> because</w:t>
      </w:r>
      <w:r w:rsidR="005F3841" w:rsidRPr="005F3841">
        <w:t xml:space="preserve"> </w:t>
      </w:r>
      <w:r w:rsidR="005F3841" w:rsidRPr="004D3351">
        <w:rPr>
          <w:rFonts w:ascii="Tahoma" w:hAnsi="Tahoma" w:cs="Tahoma"/>
          <w:sz w:val="20"/>
          <w:szCs w:val="20"/>
        </w:rPr>
        <w:t xml:space="preserve">the </w:t>
      </w:r>
      <w:r w:rsidR="004D3351" w:rsidRPr="004D3351">
        <w:rPr>
          <w:rFonts w:ascii="Tahoma" w:hAnsi="Tahoma" w:cs="Tahoma"/>
          <w:sz w:val="20"/>
          <w:szCs w:val="20"/>
        </w:rPr>
        <w:t>registered</w:t>
      </w:r>
      <w:r w:rsidR="004D3351">
        <w:t xml:space="preserve"> </w:t>
      </w:r>
      <w:r w:rsidR="005F3841" w:rsidRPr="005F3841">
        <w:rPr>
          <w:rFonts w:ascii="Tahoma" w:eastAsia="Arial Narrow" w:hAnsi="Tahoma" w:cs="Tahoma"/>
          <w:sz w:val="20"/>
          <w:szCs w:val="20"/>
        </w:rPr>
        <w:t>massive influx of involuntary migrants</w:t>
      </w:r>
      <w:r w:rsidR="005F3841">
        <w:rPr>
          <w:rFonts w:ascii="Tahoma" w:eastAsia="Arial Narrow" w:hAnsi="Tahoma" w:cs="Tahoma"/>
          <w:sz w:val="20"/>
          <w:szCs w:val="20"/>
        </w:rPr>
        <w:t xml:space="preserve"> in Moldova</w:t>
      </w:r>
      <w:r w:rsidR="005F3841" w:rsidRPr="005F3841">
        <w:rPr>
          <w:rFonts w:ascii="Tahoma" w:eastAsia="Arial Narrow" w:hAnsi="Tahoma" w:cs="Tahoma"/>
          <w:sz w:val="20"/>
          <w:szCs w:val="20"/>
        </w:rPr>
        <w:t>,</w:t>
      </w:r>
      <w:r w:rsidR="005F3841">
        <w:rPr>
          <w:rFonts w:ascii="Tahoma" w:eastAsia="Arial Narrow" w:hAnsi="Tahoma" w:cs="Tahoma"/>
          <w:sz w:val="20"/>
          <w:szCs w:val="20"/>
        </w:rPr>
        <w:t xml:space="preserve"> mostly vulnerable women and children fleeing from war, is associated with risks of THB and exploitation</w:t>
      </w:r>
      <w:r w:rsidR="005F3841" w:rsidRPr="005F3841">
        <w:rPr>
          <w:rFonts w:ascii="Tahoma" w:eastAsia="Arial Narrow" w:hAnsi="Tahoma" w:cs="Tahoma"/>
          <w:sz w:val="20"/>
          <w:szCs w:val="20"/>
        </w:rPr>
        <w:t>.</w:t>
      </w:r>
      <w:r w:rsidR="00971AC7" w:rsidRPr="00971AC7">
        <w:t xml:space="preserve"> </w:t>
      </w:r>
      <w:r w:rsidR="00971AC7" w:rsidRPr="00971AC7">
        <w:rPr>
          <w:rFonts w:ascii="Tahoma" w:eastAsia="Arial Narrow" w:hAnsi="Tahoma" w:cs="Tahoma"/>
          <w:sz w:val="20"/>
          <w:szCs w:val="20"/>
        </w:rPr>
        <w:t>According to the UNHCR, more than 650.000 displaced persons from Ukraine (</w:t>
      </w:r>
      <w:r w:rsidR="00971AC7">
        <w:rPr>
          <w:rFonts w:ascii="Tahoma" w:eastAsia="Arial Narrow" w:hAnsi="Tahoma" w:cs="Tahoma"/>
          <w:sz w:val="20"/>
          <w:szCs w:val="20"/>
        </w:rPr>
        <w:t>U</w:t>
      </w:r>
      <w:r w:rsidR="00971AC7" w:rsidRPr="00971AC7">
        <w:rPr>
          <w:rFonts w:ascii="Tahoma" w:eastAsia="Arial Narrow" w:hAnsi="Tahoma" w:cs="Tahoma"/>
          <w:sz w:val="20"/>
          <w:szCs w:val="20"/>
        </w:rPr>
        <w:t>krainian citizens and third country nationals) entered in the Republic of Moldova in 2022</w:t>
      </w:r>
      <w:r w:rsidR="00971AC7">
        <w:rPr>
          <w:rFonts w:ascii="Tahoma" w:eastAsia="Arial Narrow" w:hAnsi="Tahoma" w:cs="Tahoma"/>
          <w:sz w:val="20"/>
          <w:szCs w:val="20"/>
        </w:rPr>
        <w:t xml:space="preserve"> and more than</w:t>
      </w:r>
      <w:r w:rsidR="00971AC7" w:rsidRPr="00971AC7">
        <w:rPr>
          <w:rFonts w:ascii="Tahoma" w:eastAsia="Arial Narrow" w:hAnsi="Tahoma" w:cs="Tahoma"/>
          <w:sz w:val="20"/>
          <w:szCs w:val="20"/>
        </w:rPr>
        <w:t xml:space="preserve"> 100.000 remained in Moldova</w:t>
      </w:r>
      <w:r w:rsidR="00971AC7">
        <w:rPr>
          <w:rFonts w:ascii="Tahoma" w:eastAsia="Arial Narrow" w:hAnsi="Tahoma" w:cs="Tahoma"/>
          <w:sz w:val="20"/>
          <w:szCs w:val="20"/>
        </w:rPr>
        <w:t>.</w:t>
      </w:r>
    </w:p>
    <w:p w:rsidR="00D219AC" w:rsidRDefault="00A3289E" w:rsidP="004D3351">
      <w:pPr>
        <w:tabs>
          <w:tab w:val="left" w:pos="1850"/>
        </w:tabs>
        <w:spacing w:line="276" w:lineRule="auto"/>
        <w:jc w:val="both"/>
        <w:rPr>
          <w:rFonts w:ascii="Tahoma" w:hAnsi="Tahoma" w:cs="Tahoma"/>
          <w:sz w:val="20"/>
          <w:szCs w:val="20"/>
        </w:rPr>
      </w:pPr>
      <w:r>
        <w:rPr>
          <w:rFonts w:ascii="Tahoma" w:eastAsia="Arial Narrow" w:hAnsi="Tahoma" w:cs="Tahoma"/>
          <w:sz w:val="20"/>
          <w:szCs w:val="20"/>
        </w:rPr>
        <w:t>C</w:t>
      </w:r>
      <w:r w:rsidR="00730581" w:rsidRPr="00800A3E">
        <w:rPr>
          <w:rFonts w:ascii="Tahoma" w:eastAsia="Arial Narrow" w:hAnsi="Tahoma" w:cs="Tahoma"/>
          <w:sz w:val="20"/>
          <w:szCs w:val="20"/>
        </w:rPr>
        <w:t xml:space="preserve">ounteraction </w:t>
      </w:r>
      <w:r w:rsidR="00C63348" w:rsidRPr="00800A3E">
        <w:rPr>
          <w:rFonts w:ascii="Tahoma" w:eastAsia="Arial Narrow" w:hAnsi="Tahoma" w:cs="Tahoma"/>
          <w:sz w:val="20"/>
          <w:szCs w:val="20"/>
        </w:rPr>
        <w:t>t</w:t>
      </w:r>
      <w:r w:rsidR="00730581" w:rsidRPr="00800A3E">
        <w:rPr>
          <w:rFonts w:ascii="Tahoma" w:eastAsia="Arial Narrow" w:hAnsi="Tahoma" w:cs="Tahoma"/>
          <w:sz w:val="20"/>
          <w:szCs w:val="20"/>
        </w:rPr>
        <w:t xml:space="preserve">o </w:t>
      </w:r>
      <w:r>
        <w:rPr>
          <w:rFonts w:ascii="Tahoma" w:eastAsia="Arial Narrow" w:hAnsi="Tahoma" w:cs="Tahoma"/>
          <w:sz w:val="20"/>
          <w:szCs w:val="20"/>
        </w:rPr>
        <w:t>THB</w:t>
      </w:r>
      <w:r w:rsidR="00730581" w:rsidRPr="00800A3E">
        <w:rPr>
          <w:rFonts w:ascii="Tahoma" w:eastAsia="Arial Narrow" w:hAnsi="Tahoma" w:cs="Tahoma"/>
          <w:sz w:val="20"/>
          <w:szCs w:val="20"/>
        </w:rPr>
        <w:t xml:space="preserve"> has been in the focus of the attention of the Government </w:t>
      </w:r>
      <w:r w:rsidR="00011799">
        <w:rPr>
          <w:rFonts w:ascii="Tahoma" w:eastAsia="Arial Narrow" w:hAnsi="Tahoma" w:cs="Tahoma"/>
          <w:sz w:val="20"/>
          <w:szCs w:val="20"/>
        </w:rPr>
        <w:t xml:space="preserve">of the Republic of Moldova </w:t>
      </w:r>
      <w:r w:rsidR="00730581" w:rsidRPr="00800A3E">
        <w:rPr>
          <w:rFonts w:ascii="Tahoma" w:eastAsia="Arial Narrow" w:hAnsi="Tahoma" w:cs="Tahoma"/>
          <w:sz w:val="20"/>
          <w:szCs w:val="20"/>
        </w:rPr>
        <w:t>since 2001.</w:t>
      </w:r>
      <w:r w:rsidR="00C63348" w:rsidRPr="00800A3E">
        <w:rPr>
          <w:rFonts w:ascii="Tahoma" w:eastAsia="Arial Narrow" w:hAnsi="Tahoma" w:cs="Tahoma"/>
          <w:sz w:val="20"/>
          <w:szCs w:val="20"/>
        </w:rPr>
        <w:t xml:space="preserve"> </w:t>
      </w:r>
      <w:r w:rsidR="00800A3E" w:rsidRPr="00800A3E">
        <w:rPr>
          <w:rFonts w:ascii="Tahoma" w:eastAsia="Arial Narrow" w:hAnsi="Tahoma" w:cs="Tahoma"/>
          <w:sz w:val="20"/>
          <w:szCs w:val="20"/>
        </w:rPr>
        <w:t xml:space="preserve">In accordance with </w:t>
      </w:r>
      <w:r w:rsidR="00603FBE" w:rsidRPr="00603FBE">
        <w:rPr>
          <w:rFonts w:ascii="Tahoma" w:eastAsia="Arial Narrow" w:hAnsi="Tahoma" w:cs="Tahoma"/>
          <w:sz w:val="20"/>
          <w:szCs w:val="20"/>
        </w:rPr>
        <w:t xml:space="preserve">the </w:t>
      </w:r>
      <w:r w:rsidR="00603FBE" w:rsidRPr="00A3289E">
        <w:rPr>
          <w:rFonts w:ascii="Tahoma" w:eastAsia="Arial Narrow" w:hAnsi="Tahoma" w:cs="Tahoma"/>
          <w:i/>
          <w:sz w:val="20"/>
          <w:szCs w:val="20"/>
        </w:rPr>
        <w:t>Law on preventing and combating THB</w:t>
      </w:r>
      <w:r w:rsidR="00603FBE" w:rsidRPr="00603FBE">
        <w:rPr>
          <w:rFonts w:ascii="Tahoma" w:eastAsia="Arial Narrow" w:hAnsi="Tahoma" w:cs="Tahoma"/>
          <w:sz w:val="20"/>
          <w:szCs w:val="20"/>
        </w:rPr>
        <w:t xml:space="preserve"> #241/2005 (art.7),</w:t>
      </w:r>
      <w:r w:rsidR="00800A3E" w:rsidRPr="00800A3E">
        <w:rPr>
          <w:rFonts w:ascii="Tahoma" w:eastAsia="Arial Narrow" w:hAnsi="Tahoma" w:cs="Tahoma"/>
          <w:sz w:val="20"/>
          <w:szCs w:val="20"/>
        </w:rPr>
        <w:t xml:space="preserve"> </w:t>
      </w:r>
      <w:r w:rsidR="00603FBE" w:rsidRPr="00800A3E">
        <w:rPr>
          <w:rFonts w:ascii="Tahoma" w:eastAsia="Arial Narrow" w:hAnsi="Tahoma" w:cs="Tahoma"/>
          <w:sz w:val="20"/>
          <w:szCs w:val="20"/>
        </w:rPr>
        <w:t>the Government sh</w:t>
      </w:r>
      <w:r w:rsidR="00603FBE">
        <w:rPr>
          <w:rFonts w:ascii="Tahoma" w:eastAsia="Arial Narrow" w:hAnsi="Tahoma" w:cs="Tahoma"/>
          <w:sz w:val="20"/>
          <w:szCs w:val="20"/>
        </w:rPr>
        <w:t xml:space="preserve">ould </w:t>
      </w:r>
      <w:r w:rsidR="00603FBE" w:rsidRPr="00603FBE">
        <w:rPr>
          <w:rFonts w:ascii="Tahoma" w:eastAsia="Arial Narrow" w:hAnsi="Tahoma" w:cs="Tahoma"/>
          <w:sz w:val="20"/>
          <w:szCs w:val="20"/>
        </w:rPr>
        <w:t>periodical</w:t>
      </w:r>
      <w:r w:rsidR="00603FBE">
        <w:rPr>
          <w:rFonts w:ascii="Tahoma" w:eastAsia="Arial Narrow" w:hAnsi="Tahoma" w:cs="Tahoma"/>
          <w:sz w:val="20"/>
          <w:szCs w:val="20"/>
        </w:rPr>
        <w:t>ly</w:t>
      </w:r>
      <w:r w:rsidR="00603FBE" w:rsidRPr="00603FBE">
        <w:rPr>
          <w:rFonts w:ascii="Tahoma" w:eastAsia="Arial Narrow" w:hAnsi="Tahoma" w:cs="Tahoma"/>
          <w:sz w:val="20"/>
          <w:szCs w:val="20"/>
        </w:rPr>
        <w:t xml:space="preserve"> </w:t>
      </w:r>
      <w:r w:rsidR="00603FBE" w:rsidRPr="00800A3E">
        <w:rPr>
          <w:rFonts w:ascii="Tahoma" w:eastAsia="Arial Narrow" w:hAnsi="Tahoma" w:cs="Tahoma"/>
          <w:sz w:val="20"/>
          <w:szCs w:val="20"/>
        </w:rPr>
        <w:t xml:space="preserve">approve a separate political document in this </w:t>
      </w:r>
      <w:r w:rsidR="00603FBE">
        <w:rPr>
          <w:rFonts w:ascii="Tahoma" w:eastAsia="Arial Narrow" w:hAnsi="Tahoma" w:cs="Tahoma"/>
          <w:sz w:val="20"/>
          <w:szCs w:val="20"/>
        </w:rPr>
        <w:t>area.</w:t>
      </w:r>
      <w:r w:rsidR="00800A3E" w:rsidRPr="00800A3E">
        <w:rPr>
          <w:rFonts w:ascii="Tahoma" w:eastAsia="Arial Narrow" w:hAnsi="Tahoma" w:cs="Tahoma"/>
          <w:sz w:val="20"/>
          <w:szCs w:val="20"/>
        </w:rPr>
        <w:t xml:space="preserve"> </w:t>
      </w:r>
      <w:r w:rsidR="00800A3E">
        <w:rPr>
          <w:rFonts w:ascii="Tahoma" w:eastAsia="Arial Narrow" w:hAnsi="Tahoma" w:cs="Tahoma"/>
          <w:sz w:val="20"/>
          <w:szCs w:val="20"/>
        </w:rPr>
        <w:t>T</w:t>
      </w:r>
      <w:r w:rsidR="00730581" w:rsidRPr="00730581">
        <w:rPr>
          <w:rFonts w:ascii="Tahoma" w:eastAsia="Arial Narrow" w:hAnsi="Tahoma" w:cs="Tahoma"/>
          <w:sz w:val="20"/>
          <w:szCs w:val="20"/>
        </w:rPr>
        <w:t xml:space="preserve">he </w:t>
      </w:r>
      <w:r w:rsidR="00730581" w:rsidRPr="00121BC5">
        <w:rPr>
          <w:rFonts w:ascii="Tahoma" w:eastAsia="Arial Narrow" w:hAnsi="Tahoma" w:cs="Tahoma"/>
          <w:b/>
          <w:sz w:val="20"/>
          <w:szCs w:val="20"/>
        </w:rPr>
        <w:t>Permanent Secretariat</w:t>
      </w:r>
      <w:r w:rsidR="00730581" w:rsidRPr="00730581">
        <w:rPr>
          <w:rFonts w:ascii="Tahoma" w:eastAsia="Arial Narrow" w:hAnsi="Tahoma" w:cs="Tahoma"/>
          <w:sz w:val="20"/>
          <w:szCs w:val="20"/>
        </w:rPr>
        <w:t xml:space="preserve"> of the National Committee </w:t>
      </w:r>
      <w:r w:rsidR="00730581">
        <w:rPr>
          <w:rFonts w:ascii="Tahoma" w:eastAsia="Arial Narrow" w:hAnsi="Tahoma" w:cs="Tahoma"/>
          <w:sz w:val="20"/>
          <w:szCs w:val="20"/>
        </w:rPr>
        <w:t>for Combating THB</w:t>
      </w:r>
      <w:r w:rsidR="00EF2915">
        <w:rPr>
          <w:rFonts w:ascii="Tahoma" w:eastAsia="Arial Narrow" w:hAnsi="Tahoma" w:cs="Tahoma"/>
          <w:sz w:val="20"/>
          <w:szCs w:val="20"/>
        </w:rPr>
        <w:t xml:space="preserve"> </w:t>
      </w:r>
      <w:r w:rsidR="00730581" w:rsidRPr="00730581">
        <w:rPr>
          <w:rFonts w:ascii="Tahoma" w:eastAsia="Arial Narrow" w:hAnsi="Tahoma" w:cs="Tahoma"/>
          <w:sz w:val="20"/>
          <w:szCs w:val="20"/>
        </w:rPr>
        <w:t>functioning</w:t>
      </w:r>
      <w:r w:rsidR="00EC7C4A">
        <w:rPr>
          <w:rFonts w:ascii="Tahoma" w:eastAsia="Arial Narrow" w:hAnsi="Tahoma" w:cs="Tahoma"/>
          <w:sz w:val="20"/>
          <w:szCs w:val="20"/>
        </w:rPr>
        <w:t xml:space="preserve"> </w:t>
      </w:r>
      <w:r w:rsidR="00EF2915">
        <w:rPr>
          <w:rFonts w:ascii="Tahoma" w:eastAsia="Arial Narrow" w:hAnsi="Tahoma" w:cs="Tahoma"/>
          <w:sz w:val="20"/>
          <w:szCs w:val="20"/>
        </w:rPr>
        <w:t>under the aegis</w:t>
      </w:r>
      <w:r w:rsidR="00EC7C4A">
        <w:rPr>
          <w:rFonts w:ascii="Tahoma" w:eastAsia="Arial Narrow" w:hAnsi="Tahoma" w:cs="Tahoma"/>
          <w:sz w:val="20"/>
          <w:szCs w:val="20"/>
        </w:rPr>
        <w:t xml:space="preserve"> </w:t>
      </w:r>
      <w:r w:rsidR="00730581" w:rsidRPr="00730581">
        <w:rPr>
          <w:rFonts w:ascii="Tahoma" w:eastAsia="Arial Narrow" w:hAnsi="Tahoma" w:cs="Tahoma"/>
          <w:sz w:val="20"/>
          <w:szCs w:val="20"/>
        </w:rPr>
        <w:t>of the State Chancellery</w:t>
      </w:r>
      <w:r w:rsidR="002B6326">
        <w:rPr>
          <w:rFonts w:ascii="Tahoma" w:eastAsia="Arial Narrow" w:hAnsi="Tahoma" w:cs="Tahoma"/>
          <w:sz w:val="20"/>
          <w:szCs w:val="20"/>
        </w:rPr>
        <w:t xml:space="preserve"> </w:t>
      </w:r>
      <w:r w:rsidR="00EC7C4A">
        <w:rPr>
          <w:rFonts w:ascii="Tahoma" w:eastAsia="Arial Narrow" w:hAnsi="Tahoma" w:cs="Tahoma"/>
          <w:sz w:val="20"/>
          <w:szCs w:val="20"/>
        </w:rPr>
        <w:t>is responsible for</w:t>
      </w:r>
      <w:r w:rsidR="00730581" w:rsidRPr="00730581">
        <w:rPr>
          <w:rFonts w:ascii="Tahoma" w:eastAsia="Arial Narrow" w:hAnsi="Tahoma" w:cs="Tahoma"/>
          <w:sz w:val="20"/>
          <w:szCs w:val="20"/>
        </w:rPr>
        <w:t xml:space="preserve"> </w:t>
      </w:r>
      <w:r w:rsidR="006F7E4D">
        <w:rPr>
          <w:rFonts w:ascii="Tahoma" w:eastAsia="Arial Narrow" w:hAnsi="Tahoma" w:cs="Tahoma"/>
          <w:sz w:val="20"/>
          <w:szCs w:val="20"/>
        </w:rPr>
        <w:t>planning, monitoring and evaluatin</w:t>
      </w:r>
      <w:r w:rsidR="004D0C01">
        <w:rPr>
          <w:rFonts w:ascii="Tahoma" w:eastAsia="Arial Narrow" w:hAnsi="Tahoma" w:cs="Tahoma"/>
          <w:sz w:val="20"/>
          <w:szCs w:val="20"/>
        </w:rPr>
        <w:t>g</w:t>
      </w:r>
      <w:r w:rsidR="006F7E4D">
        <w:rPr>
          <w:rFonts w:ascii="Tahoma" w:eastAsia="Arial Narrow" w:hAnsi="Tahoma" w:cs="Tahoma"/>
          <w:sz w:val="20"/>
          <w:szCs w:val="20"/>
        </w:rPr>
        <w:t xml:space="preserve"> </w:t>
      </w:r>
      <w:r w:rsidR="00B31DEC">
        <w:rPr>
          <w:rFonts w:ascii="Tahoma" w:eastAsia="Arial Narrow" w:hAnsi="Tahoma" w:cs="Tahoma"/>
          <w:sz w:val="20"/>
          <w:szCs w:val="20"/>
        </w:rPr>
        <w:t xml:space="preserve">the </w:t>
      </w:r>
      <w:r w:rsidR="00730581" w:rsidRPr="00730581">
        <w:rPr>
          <w:rFonts w:ascii="Tahoma" w:eastAsia="Arial Narrow" w:hAnsi="Tahoma" w:cs="Tahoma"/>
          <w:sz w:val="20"/>
          <w:szCs w:val="20"/>
        </w:rPr>
        <w:t>national</w:t>
      </w:r>
      <w:r w:rsidR="005F3841">
        <w:rPr>
          <w:rFonts w:ascii="Tahoma" w:eastAsia="Arial Narrow" w:hAnsi="Tahoma" w:cs="Tahoma"/>
          <w:sz w:val="20"/>
          <w:szCs w:val="20"/>
        </w:rPr>
        <w:t xml:space="preserve"> AT</w:t>
      </w:r>
      <w:r w:rsidR="00730581" w:rsidRPr="00730581">
        <w:rPr>
          <w:rFonts w:ascii="Tahoma" w:eastAsia="Arial Narrow" w:hAnsi="Tahoma" w:cs="Tahoma"/>
          <w:sz w:val="20"/>
          <w:szCs w:val="20"/>
        </w:rPr>
        <w:t xml:space="preserve"> policy</w:t>
      </w:r>
      <w:r w:rsidR="00EC7C4A">
        <w:rPr>
          <w:rFonts w:ascii="Tahoma" w:eastAsia="Arial Narrow" w:hAnsi="Tahoma" w:cs="Tahoma"/>
          <w:sz w:val="20"/>
          <w:szCs w:val="20"/>
        </w:rPr>
        <w:t>.</w:t>
      </w:r>
    </w:p>
    <w:p w:rsidR="002C57B2" w:rsidRDefault="00D219AC" w:rsidP="002C57B2">
      <w:pPr>
        <w:tabs>
          <w:tab w:val="left" w:pos="1850"/>
        </w:tabs>
        <w:spacing w:after="0"/>
        <w:jc w:val="both"/>
      </w:pPr>
      <w:r w:rsidRPr="002C57B2">
        <w:rPr>
          <w:rFonts w:ascii="Tahoma" w:hAnsi="Tahoma" w:cs="Tahoma"/>
          <w:sz w:val="20"/>
          <w:szCs w:val="20"/>
        </w:rPr>
        <w:t>The</w:t>
      </w:r>
      <w:r w:rsidR="00A3289E" w:rsidRPr="002C57B2">
        <w:rPr>
          <w:rFonts w:ascii="Tahoma" w:hAnsi="Tahoma" w:cs="Tahoma"/>
          <w:sz w:val="20"/>
          <w:szCs w:val="20"/>
        </w:rPr>
        <w:t xml:space="preserve"> </w:t>
      </w:r>
      <w:r w:rsidRPr="002C57B2">
        <w:rPr>
          <w:rFonts w:ascii="Tahoma" w:hAnsi="Tahoma" w:cs="Tahoma"/>
          <w:i/>
          <w:sz w:val="20"/>
          <w:szCs w:val="20"/>
        </w:rPr>
        <w:t xml:space="preserve">National </w:t>
      </w:r>
      <w:r w:rsidR="001D0E1F" w:rsidRPr="002C57B2">
        <w:rPr>
          <w:rFonts w:ascii="Tahoma" w:hAnsi="Tahoma" w:cs="Tahoma"/>
          <w:i/>
          <w:sz w:val="20"/>
          <w:szCs w:val="20"/>
        </w:rPr>
        <w:t>s</w:t>
      </w:r>
      <w:r w:rsidRPr="002C57B2">
        <w:rPr>
          <w:rFonts w:ascii="Tahoma" w:hAnsi="Tahoma" w:cs="Tahoma"/>
          <w:i/>
          <w:sz w:val="20"/>
          <w:szCs w:val="20"/>
        </w:rPr>
        <w:t xml:space="preserve">trategy </w:t>
      </w:r>
      <w:r w:rsidR="001D0E1F" w:rsidRPr="002C57B2">
        <w:rPr>
          <w:rFonts w:ascii="Tahoma" w:hAnsi="Tahoma" w:cs="Tahoma"/>
          <w:i/>
          <w:sz w:val="20"/>
          <w:szCs w:val="20"/>
        </w:rPr>
        <w:t xml:space="preserve">to prevent and combat THB for </w:t>
      </w:r>
      <w:r w:rsidRPr="002C57B2">
        <w:rPr>
          <w:rFonts w:ascii="Tahoma" w:hAnsi="Tahoma" w:cs="Tahoma"/>
          <w:i/>
          <w:sz w:val="20"/>
          <w:szCs w:val="20"/>
        </w:rPr>
        <w:t xml:space="preserve">2018-2023 </w:t>
      </w:r>
      <w:r w:rsidRPr="008037F7">
        <w:rPr>
          <w:rFonts w:ascii="Tahoma" w:hAnsi="Tahoma" w:cs="Tahoma"/>
          <w:sz w:val="20"/>
          <w:szCs w:val="20"/>
        </w:rPr>
        <w:t xml:space="preserve">approved by the Government Decision </w:t>
      </w:r>
      <w:r w:rsidR="005A0D3C" w:rsidRPr="008037F7">
        <w:rPr>
          <w:rFonts w:ascii="Tahoma" w:hAnsi="Tahoma" w:cs="Tahoma"/>
          <w:sz w:val="20"/>
          <w:szCs w:val="20"/>
        </w:rPr>
        <w:t>(</w:t>
      </w:r>
      <w:r w:rsidR="005A0D3C" w:rsidRPr="008037F7">
        <w:rPr>
          <w:rFonts w:ascii="Tahoma" w:hAnsi="Tahoma" w:cs="Tahoma"/>
          <w:b/>
          <w:sz w:val="20"/>
          <w:szCs w:val="20"/>
        </w:rPr>
        <w:t>GD</w:t>
      </w:r>
      <w:r w:rsidR="005A0D3C" w:rsidRPr="008037F7">
        <w:rPr>
          <w:rFonts w:ascii="Tahoma" w:hAnsi="Tahoma" w:cs="Tahoma"/>
          <w:sz w:val="20"/>
          <w:szCs w:val="20"/>
        </w:rPr>
        <w:t xml:space="preserve">) </w:t>
      </w:r>
      <w:r w:rsidRPr="008037F7">
        <w:rPr>
          <w:rFonts w:ascii="Tahoma" w:hAnsi="Tahoma" w:cs="Tahoma"/>
          <w:sz w:val="20"/>
          <w:szCs w:val="20"/>
        </w:rPr>
        <w:t>#461/2018</w:t>
      </w:r>
      <w:r w:rsidRPr="002C57B2">
        <w:rPr>
          <w:rFonts w:ascii="Tahoma" w:hAnsi="Tahoma" w:cs="Tahoma"/>
          <w:sz w:val="20"/>
          <w:szCs w:val="20"/>
        </w:rPr>
        <w:t xml:space="preserve"> </w:t>
      </w:r>
      <w:r w:rsidR="008037F7">
        <w:rPr>
          <w:rFonts w:ascii="Tahoma" w:hAnsi="Tahoma" w:cs="Tahoma"/>
          <w:sz w:val="20"/>
          <w:szCs w:val="20"/>
        </w:rPr>
        <w:t xml:space="preserve"> </w:t>
      </w:r>
      <w:r w:rsidRPr="002C57B2">
        <w:rPr>
          <w:rFonts w:ascii="Tahoma" w:hAnsi="Tahoma" w:cs="Tahoma"/>
          <w:sz w:val="20"/>
          <w:szCs w:val="20"/>
        </w:rPr>
        <w:t>expire</w:t>
      </w:r>
      <w:r w:rsidR="00971AC7" w:rsidRPr="002C57B2">
        <w:rPr>
          <w:rFonts w:ascii="Tahoma" w:hAnsi="Tahoma" w:cs="Tahoma"/>
          <w:sz w:val="20"/>
          <w:szCs w:val="20"/>
        </w:rPr>
        <w:t>d</w:t>
      </w:r>
      <w:r w:rsidRPr="002C57B2">
        <w:rPr>
          <w:rFonts w:ascii="Tahoma" w:hAnsi="Tahoma" w:cs="Tahoma"/>
          <w:sz w:val="20"/>
          <w:szCs w:val="20"/>
        </w:rPr>
        <w:t xml:space="preserve"> </w:t>
      </w:r>
      <w:r w:rsidR="00971AC7" w:rsidRPr="002C57B2">
        <w:rPr>
          <w:rFonts w:ascii="Tahoma" w:hAnsi="Tahoma" w:cs="Tahoma"/>
          <w:sz w:val="20"/>
          <w:szCs w:val="20"/>
        </w:rPr>
        <w:t>in</w:t>
      </w:r>
      <w:r w:rsidRPr="002C57B2">
        <w:rPr>
          <w:rFonts w:ascii="Tahoma" w:hAnsi="Tahoma" w:cs="Tahoma"/>
          <w:sz w:val="20"/>
          <w:szCs w:val="20"/>
        </w:rPr>
        <w:t xml:space="preserve"> 2022 due to changed requirements for</w:t>
      </w:r>
      <w:r w:rsidR="00EF2915" w:rsidRPr="002C57B2">
        <w:rPr>
          <w:rFonts w:ascii="Tahoma" w:hAnsi="Tahoma" w:cs="Tahoma"/>
          <w:sz w:val="20"/>
          <w:szCs w:val="20"/>
        </w:rPr>
        <w:t xml:space="preserve"> </w:t>
      </w:r>
      <w:r w:rsidRPr="002C57B2">
        <w:rPr>
          <w:rFonts w:ascii="Tahoma" w:hAnsi="Tahoma" w:cs="Tahoma"/>
          <w:sz w:val="20"/>
          <w:szCs w:val="20"/>
        </w:rPr>
        <w:t>public policy documents</w:t>
      </w:r>
      <w:r w:rsidR="00971AC7" w:rsidRPr="002C57B2">
        <w:rPr>
          <w:rFonts w:ascii="Tahoma" w:hAnsi="Tahoma" w:cs="Tahoma"/>
          <w:sz w:val="20"/>
          <w:szCs w:val="20"/>
        </w:rPr>
        <w:t xml:space="preserve"> </w:t>
      </w:r>
      <w:r w:rsidR="006304BC">
        <w:rPr>
          <w:rFonts w:ascii="Tahoma" w:hAnsi="Tahoma" w:cs="Tahoma"/>
          <w:sz w:val="20"/>
          <w:szCs w:val="20"/>
        </w:rPr>
        <w:t xml:space="preserve">formed under the influence of the OECD projects in Moldova </w:t>
      </w:r>
      <w:r w:rsidR="00971AC7" w:rsidRPr="002C57B2">
        <w:rPr>
          <w:rFonts w:ascii="Tahoma" w:hAnsi="Tahoma" w:cs="Tahoma"/>
          <w:sz w:val="20"/>
          <w:szCs w:val="20"/>
        </w:rPr>
        <w:t xml:space="preserve">(according to </w:t>
      </w:r>
      <w:r w:rsidR="005A0D3C" w:rsidRPr="002C57B2">
        <w:rPr>
          <w:rFonts w:ascii="Tahoma" w:hAnsi="Tahoma" w:cs="Tahoma"/>
          <w:sz w:val="20"/>
          <w:szCs w:val="20"/>
        </w:rPr>
        <w:t>GD #386/2020</w:t>
      </w:r>
      <w:r w:rsidR="00971AC7" w:rsidRPr="002C57B2">
        <w:rPr>
          <w:rFonts w:ascii="Tahoma" w:hAnsi="Tahoma" w:cs="Tahoma"/>
          <w:sz w:val="20"/>
          <w:szCs w:val="20"/>
        </w:rPr>
        <w:t>). A</w:t>
      </w:r>
      <w:r w:rsidR="00EC7C4A" w:rsidRPr="002C57B2">
        <w:rPr>
          <w:rFonts w:ascii="Tahoma" w:eastAsia="Arial Narrow" w:hAnsi="Tahoma" w:cs="Tahoma"/>
          <w:sz w:val="20"/>
          <w:szCs w:val="20"/>
        </w:rPr>
        <w:t>fter expiration of th</w:t>
      </w:r>
      <w:r w:rsidR="007B7A36">
        <w:rPr>
          <w:rFonts w:ascii="Tahoma" w:eastAsia="Arial Narrow" w:hAnsi="Tahoma" w:cs="Tahoma"/>
          <w:sz w:val="20"/>
          <w:szCs w:val="20"/>
        </w:rPr>
        <w:t>e mentioned AT</w:t>
      </w:r>
      <w:r w:rsidR="00EC7C4A" w:rsidRPr="002C57B2">
        <w:rPr>
          <w:rFonts w:ascii="Tahoma" w:eastAsia="Arial Narrow" w:hAnsi="Tahoma" w:cs="Tahoma"/>
          <w:sz w:val="20"/>
          <w:szCs w:val="20"/>
        </w:rPr>
        <w:t xml:space="preserve"> policy document</w:t>
      </w:r>
      <w:r w:rsidR="00327BC9" w:rsidRPr="002C57B2">
        <w:rPr>
          <w:rFonts w:ascii="Tahoma" w:eastAsia="Arial Narrow" w:hAnsi="Tahoma" w:cs="Tahoma"/>
          <w:sz w:val="20"/>
          <w:szCs w:val="20"/>
        </w:rPr>
        <w:t xml:space="preserve">, </w:t>
      </w:r>
      <w:r w:rsidR="00971AC7" w:rsidRPr="002C57B2">
        <w:rPr>
          <w:rFonts w:ascii="Tahoma" w:eastAsia="Arial Narrow" w:hAnsi="Tahoma" w:cs="Tahoma"/>
          <w:sz w:val="20"/>
          <w:szCs w:val="20"/>
        </w:rPr>
        <w:t xml:space="preserve">the Permanent Secretariat with support of the PA International Center “La Strada” (Moldova) has </w:t>
      </w:r>
      <w:r w:rsidR="00532554" w:rsidRPr="002C57B2">
        <w:rPr>
          <w:rFonts w:ascii="Tahoma" w:eastAsia="Arial Narrow" w:hAnsi="Tahoma" w:cs="Tahoma"/>
          <w:sz w:val="20"/>
          <w:szCs w:val="20"/>
        </w:rPr>
        <w:t xml:space="preserve">organized </w:t>
      </w:r>
      <w:r w:rsidR="00971AC7" w:rsidRPr="002C57B2">
        <w:rPr>
          <w:rFonts w:ascii="Tahoma" w:eastAsia="Arial Narrow" w:hAnsi="Tahoma" w:cs="Tahoma"/>
          <w:sz w:val="20"/>
          <w:szCs w:val="20"/>
        </w:rPr>
        <w:t xml:space="preserve">the </w:t>
      </w:r>
      <w:r w:rsidR="00532554" w:rsidRPr="002C57B2">
        <w:rPr>
          <w:rFonts w:ascii="Tahoma" w:eastAsia="Arial Narrow" w:hAnsi="Tahoma" w:cs="Tahoma"/>
          <w:sz w:val="20"/>
          <w:szCs w:val="20"/>
        </w:rPr>
        <w:t xml:space="preserve">external </w:t>
      </w:r>
      <w:r w:rsidR="00327BC9" w:rsidRPr="002C57B2">
        <w:rPr>
          <w:rFonts w:ascii="Tahoma" w:eastAsia="Arial Narrow" w:hAnsi="Tahoma" w:cs="Tahoma"/>
          <w:sz w:val="20"/>
          <w:szCs w:val="20"/>
        </w:rPr>
        <w:t>evaluation</w:t>
      </w:r>
      <w:r w:rsidR="00532554" w:rsidRPr="002C57B2">
        <w:rPr>
          <w:rFonts w:ascii="Tahoma" w:eastAsia="Arial Narrow" w:hAnsi="Tahoma" w:cs="Tahoma"/>
          <w:sz w:val="20"/>
          <w:szCs w:val="20"/>
        </w:rPr>
        <w:t xml:space="preserve"> of its implementation that was conducted </w:t>
      </w:r>
      <w:r w:rsidR="00327BC9" w:rsidRPr="002C57B2">
        <w:rPr>
          <w:rFonts w:ascii="Tahoma" w:eastAsia="Arial Narrow" w:hAnsi="Tahoma" w:cs="Tahoma"/>
          <w:sz w:val="20"/>
          <w:szCs w:val="20"/>
        </w:rPr>
        <w:t xml:space="preserve">by an independent </w:t>
      </w:r>
      <w:r w:rsidR="00532554" w:rsidRPr="002C57B2">
        <w:rPr>
          <w:rFonts w:ascii="Tahoma" w:eastAsia="Arial Narrow" w:hAnsi="Tahoma" w:cs="Tahoma"/>
          <w:sz w:val="20"/>
          <w:szCs w:val="20"/>
        </w:rPr>
        <w:t>expert Hanna Antonova</w:t>
      </w:r>
      <w:r w:rsidR="00095D97" w:rsidRPr="002C57B2">
        <w:rPr>
          <w:rFonts w:ascii="Tahoma" w:eastAsia="Arial Narrow" w:hAnsi="Tahoma" w:cs="Tahoma"/>
          <w:sz w:val="20"/>
          <w:szCs w:val="20"/>
        </w:rPr>
        <w:t>.</w:t>
      </w:r>
      <w:r w:rsidR="007B22F7" w:rsidRPr="002C57B2">
        <w:rPr>
          <w:rFonts w:ascii="Tahoma" w:eastAsia="Arial Narrow" w:hAnsi="Tahoma" w:cs="Tahoma"/>
          <w:sz w:val="20"/>
          <w:szCs w:val="20"/>
        </w:rPr>
        <w:t xml:space="preserve"> </w:t>
      </w:r>
      <w:r w:rsidR="002C57B2" w:rsidRPr="002C57B2">
        <w:rPr>
          <w:rFonts w:ascii="Tahoma" w:eastAsia="Arial Narrow" w:hAnsi="Tahoma" w:cs="Tahoma"/>
          <w:sz w:val="20"/>
          <w:szCs w:val="20"/>
        </w:rPr>
        <w:t xml:space="preserve">The independent expert has recommended to </w:t>
      </w:r>
      <w:r w:rsidR="00772B4D">
        <w:rPr>
          <w:rFonts w:ascii="Tahoma" w:eastAsia="Arial Narrow" w:hAnsi="Tahoma" w:cs="Tahoma"/>
          <w:sz w:val="20"/>
          <w:szCs w:val="20"/>
        </w:rPr>
        <w:t xml:space="preserve">improve </w:t>
      </w:r>
      <w:r w:rsidR="002C57B2" w:rsidRPr="002C57B2">
        <w:rPr>
          <w:rFonts w:ascii="Tahoma" w:eastAsia="Arial Narrow" w:hAnsi="Tahoma" w:cs="Tahoma"/>
          <w:sz w:val="20"/>
          <w:szCs w:val="20"/>
        </w:rPr>
        <w:t xml:space="preserve">drastically </w:t>
      </w:r>
      <w:r w:rsidR="00772B4D">
        <w:rPr>
          <w:rFonts w:ascii="Tahoma" w:eastAsia="Arial Narrow" w:hAnsi="Tahoma" w:cs="Tahoma"/>
          <w:sz w:val="20"/>
          <w:szCs w:val="20"/>
        </w:rPr>
        <w:t xml:space="preserve">the design of AT policy that should be elaborated for next policy cycle </w:t>
      </w:r>
      <w:r w:rsidR="002C57B2" w:rsidRPr="002C57B2">
        <w:rPr>
          <w:rFonts w:ascii="Tahoma" w:eastAsia="Arial Narrow" w:hAnsi="Tahoma" w:cs="Tahoma"/>
          <w:sz w:val="20"/>
          <w:szCs w:val="20"/>
        </w:rPr>
        <w:t>through the de</w:t>
      </w:r>
      <w:r w:rsidR="00772B4D">
        <w:rPr>
          <w:rFonts w:ascii="Tahoma" w:eastAsia="Arial Narrow" w:hAnsi="Tahoma" w:cs="Tahoma"/>
          <w:sz w:val="20"/>
          <w:szCs w:val="20"/>
        </w:rPr>
        <w:t>fining</w:t>
      </w:r>
      <w:r w:rsidR="002C57B2" w:rsidRPr="002C57B2">
        <w:rPr>
          <w:rFonts w:ascii="Tahoma" w:eastAsia="Arial Narrow" w:hAnsi="Tahoma" w:cs="Tahoma"/>
          <w:sz w:val="20"/>
          <w:szCs w:val="20"/>
        </w:rPr>
        <w:t xml:space="preserve"> SMART indicators for all result levels (outputs, outcomes, and </w:t>
      </w:r>
      <w:r w:rsidR="00772B4D">
        <w:rPr>
          <w:rFonts w:ascii="Tahoma" w:eastAsia="Arial Narrow" w:hAnsi="Tahoma" w:cs="Tahoma"/>
          <w:sz w:val="20"/>
          <w:szCs w:val="20"/>
        </w:rPr>
        <w:t>impacts</w:t>
      </w:r>
      <w:r w:rsidR="002C57B2" w:rsidRPr="002C57B2">
        <w:rPr>
          <w:rFonts w:ascii="Tahoma" w:eastAsia="Arial Narrow" w:hAnsi="Tahoma" w:cs="Tahoma"/>
          <w:sz w:val="20"/>
          <w:szCs w:val="20"/>
        </w:rPr>
        <w:t>), along with evidence-based baselines and realistic, time-bound targets.</w:t>
      </w:r>
      <w:r w:rsidR="007B22F7">
        <w:rPr>
          <w:rStyle w:val="FootnoteReference"/>
          <w:rFonts w:ascii="Tahoma" w:eastAsia="Arial Narrow" w:hAnsi="Tahoma" w:cs="Tahoma"/>
          <w:sz w:val="20"/>
          <w:szCs w:val="20"/>
        </w:rPr>
        <w:footnoteReference w:id="1"/>
      </w:r>
      <w:r w:rsidR="002C57B2" w:rsidRPr="002C57B2">
        <w:t xml:space="preserve"> </w:t>
      </w:r>
    </w:p>
    <w:p w:rsidR="00D40459" w:rsidRDefault="00772B4D" w:rsidP="00D40459">
      <w:pPr>
        <w:spacing w:after="0"/>
        <w:jc w:val="both"/>
        <w:rPr>
          <w:rFonts w:ascii="Tahoma" w:eastAsia="Arial Narrow" w:hAnsi="Tahoma" w:cs="Tahoma"/>
          <w:sz w:val="20"/>
          <w:szCs w:val="20"/>
        </w:rPr>
      </w:pPr>
      <w:r>
        <w:rPr>
          <w:rFonts w:ascii="Tahoma" w:eastAsia="Arial Narrow" w:hAnsi="Tahoma" w:cs="Tahoma"/>
          <w:sz w:val="20"/>
          <w:szCs w:val="20"/>
        </w:rPr>
        <w:lastRenderedPageBreak/>
        <w:t xml:space="preserve">This year the </w:t>
      </w:r>
      <w:r w:rsidR="006304BC">
        <w:rPr>
          <w:rFonts w:ascii="Tahoma" w:eastAsia="Arial Narrow" w:hAnsi="Tahoma" w:cs="Tahoma"/>
          <w:sz w:val="20"/>
          <w:szCs w:val="20"/>
        </w:rPr>
        <w:t>P</w:t>
      </w:r>
      <w:r>
        <w:rPr>
          <w:rFonts w:ascii="Tahoma" w:eastAsia="Arial Narrow" w:hAnsi="Tahoma" w:cs="Tahoma"/>
          <w:sz w:val="20"/>
          <w:szCs w:val="20"/>
        </w:rPr>
        <w:t>ermanent Secretariat started</w:t>
      </w:r>
      <w:r w:rsidR="006304BC">
        <w:rPr>
          <w:rFonts w:ascii="Tahoma" w:eastAsia="Arial Narrow" w:hAnsi="Tahoma" w:cs="Tahoma"/>
          <w:sz w:val="20"/>
          <w:szCs w:val="20"/>
        </w:rPr>
        <w:t xml:space="preserve"> drafting a new</w:t>
      </w:r>
      <w:r>
        <w:rPr>
          <w:rFonts w:ascii="Tahoma" w:eastAsia="Arial Narrow" w:hAnsi="Tahoma" w:cs="Tahoma"/>
          <w:sz w:val="20"/>
          <w:szCs w:val="20"/>
        </w:rPr>
        <w:t xml:space="preserve"> </w:t>
      </w:r>
      <w:r w:rsidR="006304BC">
        <w:rPr>
          <w:rFonts w:ascii="Tahoma" w:eastAsia="Arial Narrow" w:hAnsi="Tahoma" w:cs="Tahoma"/>
          <w:sz w:val="20"/>
          <w:szCs w:val="20"/>
        </w:rPr>
        <w:t xml:space="preserve">National Program to prevent and combat THB for 2024-2028. </w:t>
      </w:r>
      <w:r w:rsidR="006C38B5">
        <w:rPr>
          <w:rFonts w:ascii="Tahoma" w:eastAsia="Arial Narrow" w:hAnsi="Tahoma" w:cs="Tahoma"/>
          <w:sz w:val="20"/>
          <w:szCs w:val="20"/>
        </w:rPr>
        <w:t>D</w:t>
      </w:r>
      <w:r w:rsidR="006C38B5" w:rsidRPr="006C38B5">
        <w:rPr>
          <w:rFonts w:ascii="Tahoma" w:eastAsia="Arial Narrow" w:hAnsi="Tahoma" w:cs="Tahoma"/>
          <w:sz w:val="20"/>
          <w:szCs w:val="20"/>
        </w:rPr>
        <w:t xml:space="preserve">efining </w:t>
      </w:r>
      <w:r w:rsidR="006C38B5">
        <w:rPr>
          <w:rFonts w:ascii="Tahoma" w:eastAsia="Arial Narrow" w:hAnsi="Tahoma" w:cs="Tahoma"/>
          <w:sz w:val="20"/>
          <w:szCs w:val="20"/>
        </w:rPr>
        <w:t>i</w:t>
      </w:r>
      <w:r w:rsidR="006C38B5" w:rsidRPr="006C38B5">
        <w:rPr>
          <w:rFonts w:ascii="Tahoma" w:eastAsia="Arial Narrow" w:hAnsi="Tahoma" w:cs="Tahoma"/>
          <w:sz w:val="20"/>
          <w:szCs w:val="20"/>
        </w:rPr>
        <w:t>ndicators for</w:t>
      </w:r>
      <w:r w:rsidR="006C38B5">
        <w:rPr>
          <w:rFonts w:ascii="Tahoma" w:eastAsia="Arial Narrow" w:hAnsi="Tahoma" w:cs="Tahoma"/>
          <w:sz w:val="20"/>
          <w:szCs w:val="20"/>
        </w:rPr>
        <w:t xml:space="preserve"> </w:t>
      </w:r>
      <w:r w:rsidR="002B6326">
        <w:rPr>
          <w:rFonts w:ascii="Tahoma" w:eastAsia="Arial Narrow" w:hAnsi="Tahoma" w:cs="Tahoma"/>
          <w:sz w:val="20"/>
          <w:szCs w:val="20"/>
        </w:rPr>
        <w:t xml:space="preserve">the new </w:t>
      </w:r>
      <w:r w:rsidR="006C38B5">
        <w:rPr>
          <w:rFonts w:ascii="Tahoma" w:eastAsia="Arial Narrow" w:hAnsi="Tahoma" w:cs="Tahoma"/>
          <w:sz w:val="20"/>
          <w:szCs w:val="20"/>
        </w:rPr>
        <w:t>national AT</w:t>
      </w:r>
      <w:r w:rsidR="006C38B5" w:rsidRPr="006C38B5">
        <w:rPr>
          <w:rFonts w:ascii="Tahoma" w:eastAsia="Arial Narrow" w:hAnsi="Tahoma" w:cs="Tahoma"/>
          <w:sz w:val="20"/>
          <w:szCs w:val="20"/>
        </w:rPr>
        <w:t xml:space="preserve"> policy </w:t>
      </w:r>
      <w:r w:rsidR="006C38B5">
        <w:rPr>
          <w:rFonts w:ascii="Tahoma" w:eastAsia="Arial Narrow" w:hAnsi="Tahoma" w:cs="Tahoma"/>
          <w:sz w:val="20"/>
          <w:szCs w:val="20"/>
        </w:rPr>
        <w:t>results (</w:t>
      </w:r>
      <w:r w:rsidR="006C38B5" w:rsidRPr="006C38B5">
        <w:rPr>
          <w:rFonts w:ascii="Tahoma" w:eastAsia="Arial Narrow" w:hAnsi="Tahoma" w:cs="Tahoma"/>
          <w:sz w:val="20"/>
          <w:szCs w:val="20"/>
        </w:rPr>
        <w:t>outcomes and impact</w:t>
      </w:r>
      <w:r w:rsidR="006C38B5">
        <w:rPr>
          <w:rFonts w:ascii="Tahoma" w:eastAsia="Arial Narrow" w:hAnsi="Tahoma" w:cs="Tahoma"/>
          <w:sz w:val="20"/>
          <w:szCs w:val="20"/>
        </w:rPr>
        <w:t>s)</w:t>
      </w:r>
      <w:r w:rsidR="006C38B5" w:rsidRPr="006C38B5">
        <w:rPr>
          <w:rFonts w:ascii="Tahoma" w:eastAsia="Arial Narrow" w:hAnsi="Tahoma" w:cs="Tahoma"/>
          <w:sz w:val="20"/>
          <w:szCs w:val="20"/>
        </w:rPr>
        <w:t xml:space="preserve"> is a difficult task</w:t>
      </w:r>
      <w:r w:rsidR="006C38B5">
        <w:rPr>
          <w:rFonts w:ascii="Tahoma" w:eastAsia="Arial Narrow" w:hAnsi="Tahoma" w:cs="Tahoma"/>
          <w:sz w:val="20"/>
          <w:szCs w:val="20"/>
        </w:rPr>
        <w:t>,</w:t>
      </w:r>
      <w:r w:rsidR="006C38B5" w:rsidRPr="006C38B5">
        <w:rPr>
          <w:rFonts w:ascii="Tahoma" w:eastAsia="Arial Narrow" w:hAnsi="Tahoma" w:cs="Tahoma"/>
          <w:sz w:val="20"/>
          <w:szCs w:val="20"/>
        </w:rPr>
        <w:t xml:space="preserve"> </w:t>
      </w:r>
      <w:r w:rsidR="00225D32">
        <w:rPr>
          <w:rFonts w:ascii="Tahoma" w:eastAsia="Arial Narrow" w:hAnsi="Tahoma" w:cs="Tahoma"/>
          <w:sz w:val="20"/>
          <w:szCs w:val="20"/>
        </w:rPr>
        <w:t xml:space="preserve">because </w:t>
      </w:r>
      <w:r w:rsidR="006C38B5" w:rsidRPr="006C38B5">
        <w:rPr>
          <w:rFonts w:ascii="Tahoma" w:eastAsia="Arial Narrow" w:hAnsi="Tahoma" w:cs="Tahoma"/>
          <w:sz w:val="20"/>
          <w:szCs w:val="20"/>
        </w:rPr>
        <w:t xml:space="preserve">this </w:t>
      </w:r>
      <w:proofErr w:type="gramStart"/>
      <w:r w:rsidR="006C38B5" w:rsidRPr="006C38B5">
        <w:rPr>
          <w:rFonts w:ascii="Tahoma" w:eastAsia="Arial Narrow" w:hAnsi="Tahoma" w:cs="Tahoma"/>
          <w:sz w:val="20"/>
          <w:szCs w:val="20"/>
        </w:rPr>
        <w:t>has not been done</w:t>
      </w:r>
      <w:proofErr w:type="gramEnd"/>
      <w:r w:rsidR="006C38B5" w:rsidRPr="006C38B5">
        <w:rPr>
          <w:rFonts w:ascii="Tahoma" w:eastAsia="Arial Narrow" w:hAnsi="Tahoma" w:cs="Tahoma"/>
          <w:sz w:val="20"/>
          <w:szCs w:val="20"/>
        </w:rPr>
        <w:t xml:space="preserve"> before in Moldova</w:t>
      </w:r>
      <w:r w:rsidR="006C38B5">
        <w:rPr>
          <w:rFonts w:ascii="Tahoma" w:eastAsia="Arial Narrow" w:hAnsi="Tahoma" w:cs="Tahoma"/>
          <w:sz w:val="20"/>
          <w:szCs w:val="20"/>
        </w:rPr>
        <w:t xml:space="preserve">. </w:t>
      </w:r>
      <w:r w:rsidR="00095D97">
        <w:rPr>
          <w:rFonts w:ascii="Tahoma" w:eastAsia="Arial Narrow" w:hAnsi="Tahoma" w:cs="Tahoma"/>
          <w:sz w:val="20"/>
          <w:szCs w:val="20"/>
        </w:rPr>
        <w:t xml:space="preserve">In this context, within the framework </w:t>
      </w:r>
      <w:r w:rsidR="00E7767A">
        <w:rPr>
          <w:rFonts w:ascii="Tahoma" w:eastAsia="Arial Narrow" w:hAnsi="Tahoma" w:cs="Tahoma"/>
          <w:sz w:val="20"/>
          <w:szCs w:val="20"/>
        </w:rPr>
        <w:t xml:space="preserve">of the </w:t>
      </w:r>
      <w:r w:rsidR="003B3E8C">
        <w:rPr>
          <w:rFonts w:ascii="Tahoma" w:eastAsia="Arial Narrow" w:hAnsi="Tahoma" w:cs="Tahoma"/>
          <w:sz w:val="20"/>
          <w:szCs w:val="20"/>
        </w:rPr>
        <w:t>P</w:t>
      </w:r>
      <w:r w:rsidR="00E7767A">
        <w:rPr>
          <w:rFonts w:ascii="Tahoma" w:eastAsia="Arial Narrow" w:hAnsi="Tahoma" w:cs="Tahoma"/>
          <w:sz w:val="20"/>
          <w:szCs w:val="20"/>
        </w:rPr>
        <w:t>roject “</w:t>
      </w:r>
      <w:r w:rsidR="003B3E8C" w:rsidRPr="003B3E8C">
        <w:rPr>
          <w:rFonts w:ascii="Tahoma" w:eastAsia="Arial Narrow" w:hAnsi="Tahoma" w:cs="Tahoma"/>
          <w:i/>
          <w:sz w:val="20"/>
          <w:szCs w:val="20"/>
        </w:rPr>
        <w:t>Strengthening the national counter-trafficking and GBV response in the Republic of Moldova in the context of armed conflict in Ukraine</w:t>
      </w:r>
      <w:r w:rsidR="00E7767A">
        <w:rPr>
          <w:rFonts w:ascii="Tahoma" w:eastAsia="Arial Narrow" w:hAnsi="Tahoma" w:cs="Tahoma"/>
          <w:sz w:val="20"/>
          <w:szCs w:val="20"/>
        </w:rPr>
        <w:t xml:space="preserve">”, funded by the </w:t>
      </w:r>
      <w:r w:rsidR="003B3E8C" w:rsidRPr="003B3E8C">
        <w:rPr>
          <w:rFonts w:ascii="Tahoma" w:eastAsia="Arial Narrow" w:hAnsi="Tahoma" w:cs="Tahoma"/>
          <w:sz w:val="20"/>
          <w:szCs w:val="20"/>
        </w:rPr>
        <w:t>Oxfam GB</w:t>
      </w:r>
      <w:r w:rsidR="00E7767A">
        <w:rPr>
          <w:rFonts w:ascii="Tahoma" w:eastAsia="Arial Narrow" w:hAnsi="Tahoma" w:cs="Tahoma"/>
          <w:sz w:val="20"/>
          <w:szCs w:val="20"/>
        </w:rPr>
        <w:t>, PA International Center “La Strada”</w:t>
      </w:r>
      <w:r w:rsidR="00F3549D">
        <w:rPr>
          <w:rFonts w:ascii="Tahoma" w:eastAsia="Arial Narrow" w:hAnsi="Tahoma" w:cs="Tahoma"/>
          <w:sz w:val="20"/>
          <w:szCs w:val="20"/>
        </w:rPr>
        <w:t xml:space="preserve"> (Moldova)</w:t>
      </w:r>
      <w:r w:rsidR="00E7767A">
        <w:rPr>
          <w:rFonts w:ascii="Tahoma" w:eastAsia="Arial Narrow" w:hAnsi="Tahoma" w:cs="Tahoma"/>
          <w:sz w:val="20"/>
          <w:szCs w:val="20"/>
        </w:rPr>
        <w:t xml:space="preserve"> is intending to support t</w:t>
      </w:r>
      <w:r w:rsidR="00E7767A" w:rsidRPr="00E7767A">
        <w:rPr>
          <w:rFonts w:ascii="Tahoma" w:eastAsia="Arial Narrow" w:hAnsi="Tahoma" w:cs="Tahoma"/>
          <w:sz w:val="20"/>
          <w:szCs w:val="20"/>
        </w:rPr>
        <w:t>he Permanent Secretariat</w:t>
      </w:r>
      <w:r w:rsidR="00E7767A">
        <w:rPr>
          <w:rFonts w:ascii="Tahoma" w:eastAsia="Arial Narrow" w:hAnsi="Tahoma" w:cs="Tahoma"/>
          <w:sz w:val="20"/>
          <w:szCs w:val="20"/>
        </w:rPr>
        <w:t xml:space="preserve"> in </w:t>
      </w:r>
      <w:r>
        <w:rPr>
          <w:rFonts w:ascii="Tahoma" w:eastAsia="Arial Narrow" w:hAnsi="Tahoma" w:cs="Tahoma"/>
          <w:sz w:val="20"/>
          <w:szCs w:val="20"/>
        </w:rPr>
        <w:t>de</w:t>
      </w:r>
      <w:r w:rsidR="007B7A36">
        <w:rPr>
          <w:rFonts w:ascii="Tahoma" w:eastAsia="Arial Narrow" w:hAnsi="Tahoma" w:cs="Tahoma"/>
          <w:sz w:val="20"/>
          <w:szCs w:val="20"/>
        </w:rPr>
        <w:t xml:space="preserve">veloping </w:t>
      </w:r>
      <w:r w:rsidR="00F3549D" w:rsidRPr="00F3549D">
        <w:rPr>
          <w:rFonts w:ascii="Tahoma" w:eastAsia="Arial Narrow" w:hAnsi="Tahoma" w:cs="Tahoma"/>
          <w:sz w:val="20"/>
          <w:szCs w:val="20"/>
        </w:rPr>
        <w:t xml:space="preserve">national AT policy </w:t>
      </w:r>
      <w:r>
        <w:rPr>
          <w:rFonts w:ascii="Tahoma" w:eastAsia="Arial Narrow" w:hAnsi="Tahoma" w:cs="Tahoma"/>
          <w:sz w:val="20"/>
          <w:szCs w:val="20"/>
        </w:rPr>
        <w:t>(2024-2028)</w:t>
      </w:r>
      <w:r w:rsidR="00F3549D">
        <w:rPr>
          <w:rFonts w:ascii="Tahoma" w:eastAsia="Arial Narrow" w:hAnsi="Tahoma" w:cs="Tahoma"/>
          <w:sz w:val="20"/>
          <w:szCs w:val="20"/>
        </w:rPr>
        <w:t>.</w:t>
      </w:r>
      <w:r w:rsidR="00F3549D" w:rsidRPr="00F3549D">
        <w:rPr>
          <w:rFonts w:ascii="Tahoma" w:eastAsia="Arial Narrow" w:hAnsi="Tahoma" w:cs="Tahoma"/>
          <w:sz w:val="20"/>
          <w:szCs w:val="20"/>
        </w:rPr>
        <w:t xml:space="preserve"> </w:t>
      </w:r>
    </w:p>
    <w:p w:rsidR="00327BC9" w:rsidRPr="00327BC9" w:rsidRDefault="00F3549D" w:rsidP="00D40459">
      <w:pPr>
        <w:spacing w:after="0"/>
        <w:jc w:val="both"/>
        <w:rPr>
          <w:rFonts w:ascii="Tahoma" w:eastAsia="Arial Narrow" w:hAnsi="Tahoma" w:cs="Tahoma"/>
          <w:sz w:val="20"/>
          <w:szCs w:val="20"/>
        </w:rPr>
      </w:pPr>
      <w:r w:rsidRPr="00F3549D">
        <w:rPr>
          <w:rFonts w:ascii="Tahoma" w:eastAsia="Arial Narrow" w:hAnsi="Tahoma" w:cs="Tahoma"/>
          <w:sz w:val="20"/>
          <w:szCs w:val="20"/>
        </w:rPr>
        <w:t xml:space="preserve"> </w:t>
      </w:r>
    </w:p>
    <w:tbl>
      <w:tblPr>
        <w:tblStyle w:val="TableGrid"/>
        <w:tblW w:w="9209" w:type="dxa"/>
        <w:shd w:val="clear" w:color="auto" w:fill="FFF2CC" w:themeFill="accent4" w:themeFillTint="33"/>
        <w:tblLook w:val="04A0" w:firstRow="1" w:lastRow="0" w:firstColumn="1" w:lastColumn="0" w:noHBand="0" w:noVBand="1"/>
      </w:tblPr>
      <w:tblGrid>
        <w:gridCol w:w="9209"/>
      </w:tblGrid>
      <w:tr w:rsidR="00D219AC" w:rsidTr="00772B4D">
        <w:tc>
          <w:tcPr>
            <w:tcW w:w="9209" w:type="dxa"/>
            <w:shd w:val="clear" w:color="auto" w:fill="FFF2CC" w:themeFill="accent4" w:themeFillTint="33"/>
          </w:tcPr>
          <w:p w:rsidR="00D219AC" w:rsidRDefault="00D219AC" w:rsidP="00D40459">
            <w:pPr>
              <w:spacing w:after="0"/>
              <w:jc w:val="both"/>
              <w:rPr>
                <w:rFonts w:ascii="Tahoma" w:hAnsi="Tahoma" w:cs="Tahoma"/>
                <w:b/>
                <w:iCs/>
                <w:sz w:val="20"/>
                <w:szCs w:val="20"/>
              </w:rPr>
            </w:pPr>
            <w:r>
              <w:rPr>
                <w:rFonts w:ascii="Tahoma" w:hAnsi="Tahoma" w:cs="Tahoma"/>
                <w:b/>
                <w:iCs/>
                <w:sz w:val="20"/>
                <w:szCs w:val="20"/>
              </w:rPr>
              <w:t>2</w:t>
            </w:r>
            <w:r w:rsidRPr="00D40459">
              <w:rPr>
                <w:rFonts w:ascii="Tahoma" w:hAnsi="Tahoma" w:cs="Tahoma"/>
                <w:b/>
                <w:iCs/>
                <w:sz w:val="20"/>
                <w:szCs w:val="20"/>
              </w:rPr>
              <w:t>.</w:t>
            </w:r>
            <w:r w:rsidRPr="00D40459">
              <w:rPr>
                <w:rFonts w:ascii="Tahoma" w:hAnsi="Tahoma" w:cs="Tahoma"/>
                <w:sz w:val="20"/>
                <w:szCs w:val="20"/>
              </w:rPr>
              <w:t xml:space="preserve"> </w:t>
            </w:r>
            <w:r w:rsidR="00D40459" w:rsidRPr="00D40459">
              <w:rPr>
                <w:rFonts w:ascii="Tahoma" w:hAnsi="Tahoma" w:cs="Tahoma"/>
                <w:b/>
                <w:sz w:val="20"/>
                <w:szCs w:val="20"/>
              </w:rPr>
              <w:t>Nature of consultancy</w:t>
            </w:r>
          </w:p>
        </w:tc>
      </w:tr>
    </w:tbl>
    <w:p w:rsidR="00121BC5" w:rsidRPr="00121BC5" w:rsidRDefault="00F3549D" w:rsidP="00125C4F">
      <w:pPr>
        <w:spacing w:before="240" w:line="276" w:lineRule="auto"/>
        <w:jc w:val="both"/>
        <w:rPr>
          <w:rFonts w:ascii="Tahoma" w:hAnsi="Tahoma" w:cs="Tahoma"/>
          <w:bCs/>
          <w:sz w:val="20"/>
          <w:szCs w:val="20"/>
        </w:rPr>
      </w:pPr>
      <w:r>
        <w:rPr>
          <w:rFonts w:ascii="Tahoma" w:hAnsi="Tahoma" w:cs="Tahoma"/>
          <w:iCs/>
          <w:sz w:val="20"/>
          <w:szCs w:val="20"/>
        </w:rPr>
        <w:t>The current Project</w:t>
      </w:r>
      <w:r w:rsidR="00C63348" w:rsidRPr="00C63348">
        <w:rPr>
          <w:rFonts w:ascii="Tahoma" w:hAnsi="Tahoma" w:cs="Tahoma"/>
          <w:iCs/>
          <w:sz w:val="20"/>
          <w:szCs w:val="20"/>
        </w:rPr>
        <w:t xml:space="preserve"> aims </w:t>
      </w:r>
      <w:r w:rsidR="00C63348" w:rsidRPr="00C63348">
        <w:rPr>
          <w:rFonts w:ascii="Tahoma" w:hAnsi="Tahoma" w:cs="Tahoma"/>
          <w:bCs/>
          <w:sz w:val="20"/>
          <w:szCs w:val="20"/>
        </w:rPr>
        <w:t xml:space="preserve">to </w:t>
      </w:r>
      <w:r w:rsidR="00121BC5" w:rsidRPr="00121BC5">
        <w:rPr>
          <w:rFonts w:ascii="Tahoma" w:hAnsi="Tahoma" w:cs="Tahoma"/>
          <w:bCs/>
          <w:sz w:val="20"/>
          <w:szCs w:val="20"/>
        </w:rPr>
        <w:t xml:space="preserve">deliver the necessary expert support to the Permanent Secretariat in strengthening national </w:t>
      </w:r>
      <w:r w:rsidR="00121BC5">
        <w:rPr>
          <w:rFonts w:ascii="Tahoma" w:hAnsi="Tahoma" w:cs="Tahoma"/>
          <w:bCs/>
          <w:sz w:val="20"/>
          <w:szCs w:val="20"/>
        </w:rPr>
        <w:t>A</w:t>
      </w:r>
      <w:r w:rsidR="00121BC5" w:rsidRPr="00121BC5">
        <w:rPr>
          <w:rFonts w:ascii="Tahoma" w:hAnsi="Tahoma" w:cs="Tahoma"/>
          <w:bCs/>
          <w:sz w:val="20"/>
          <w:szCs w:val="20"/>
        </w:rPr>
        <w:t xml:space="preserve">T response by the structural adjustment of national </w:t>
      </w:r>
      <w:r w:rsidR="00121BC5">
        <w:rPr>
          <w:rFonts w:ascii="Tahoma" w:hAnsi="Tahoma" w:cs="Tahoma"/>
          <w:bCs/>
          <w:sz w:val="20"/>
          <w:szCs w:val="20"/>
        </w:rPr>
        <w:t>A</w:t>
      </w:r>
      <w:r w:rsidR="00121BC5" w:rsidRPr="00121BC5">
        <w:rPr>
          <w:rFonts w:ascii="Tahoma" w:hAnsi="Tahoma" w:cs="Tahoma"/>
          <w:bCs/>
          <w:sz w:val="20"/>
          <w:szCs w:val="20"/>
        </w:rPr>
        <w:t>T policy to</w:t>
      </w:r>
      <w:r w:rsidR="00121BC5">
        <w:rPr>
          <w:rFonts w:ascii="Tahoma" w:hAnsi="Tahoma" w:cs="Tahoma"/>
          <w:bCs/>
          <w:sz w:val="20"/>
          <w:szCs w:val="20"/>
        </w:rPr>
        <w:t xml:space="preserve"> </w:t>
      </w:r>
      <w:r w:rsidR="00121BC5" w:rsidRPr="00121BC5">
        <w:rPr>
          <w:rFonts w:ascii="Tahoma" w:hAnsi="Tahoma" w:cs="Tahoma"/>
          <w:bCs/>
          <w:sz w:val="20"/>
          <w:szCs w:val="20"/>
        </w:rPr>
        <w:t>new challenges appeared in the context of current armed conflict in Ukraine</w:t>
      </w:r>
      <w:r w:rsidR="00121BC5">
        <w:rPr>
          <w:rFonts w:ascii="Tahoma" w:hAnsi="Tahoma" w:cs="Tahoma"/>
          <w:bCs/>
          <w:sz w:val="20"/>
          <w:szCs w:val="20"/>
        </w:rPr>
        <w:t xml:space="preserve"> and </w:t>
      </w:r>
      <w:r w:rsidR="006304BC">
        <w:rPr>
          <w:rFonts w:ascii="Tahoma" w:hAnsi="Tahoma" w:cs="Tahoma"/>
          <w:bCs/>
          <w:sz w:val="20"/>
          <w:szCs w:val="20"/>
        </w:rPr>
        <w:t xml:space="preserve">to </w:t>
      </w:r>
      <w:r w:rsidR="00121BC5" w:rsidRPr="00121BC5">
        <w:rPr>
          <w:rFonts w:ascii="Tahoma" w:hAnsi="Tahoma" w:cs="Tahoma"/>
          <w:bCs/>
          <w:sz w:val="20"/>
          <w:szCs w:val="20"/>
        </w:rPr>
        <w:t>new requirements for planning</w:t>
      </w:r>
      <w:r w:rsidR="00121BC5">
        <w:rPr>
          <w:rFonts w:ascii="Tahoma" w:hAnsi="Tahoma" w:cs="Tahoma"/>
          <w:bCs/>
          <w:sz w:val="20"/>
          <w:szCs w:val="20"/>
        </w:rPr>
        <w:t>,</w:t>
      </w:r>
      <w:r w:rsidR="00121BC5" w:rsidRPr="00121BC5">
        <w:rPr>
          <w:rFonts w:ascii="Tahoma" w:hAnsi="Tahoma" w:cs="Tahoma"/>
          <w:bCs/>
          <w:sz w:val="20"/>
          <w:szCs w:val="20"/>
        </w:rPr>
        <w:t xml:space="preserve"> monitoring </w:t>
      </w:r>
      <w:r w:rsidR="00121BC5">
        <w:rPr>
          <w:rFonts w:ascii="Tahoma" w:hAnsi="Tahoma" w:cs="Tahoma"/>
          <w:bCs/>
          <w:sz w:val="20"/>
          <w:szCs w:val="20"/>
        </w:rPr>
        <w:t xml:space="preserve">and evaluation </w:t>
      </w:r>
      <w:r w:rsidR="00121BC5" w:rsidRPr="00121BC5">
        <w:rPr>
          <w:rFonts w:ascii="Tahoma" w:hAnsi="Tahoma" w:cs="Tahoma"/>
          <w:bCs/>
          <w:sz w:val="20"/>
          <w:szCs w:val="20"/>
        </w:rPr>
        <w:t>of public policies established by the G</w:t>
      </w:r>
      <w:r w:rsidR="00121BC5">
        <w:rPr>
          <w:rFonts w:ascii="Tahoma" w:hAnsi="Tahoma" w:cs="Tahoma"/>
          <w:bCs/>
          <w:sz w:val="20"/>
          <w:szCs w:val="20"/>
        </w:rPr>
        <w:t>D</w:t>
      </w:r>
      <w:r w:rsidR="00121BC5" w:rsidRPr="00121BC5">
        <w:rPr>
          <w:rFonts w:ascii="Tahoma" w:hAnsi="Tahoma" w:cs="Tahoma"/>
          <w:bCs/>
          <w:sz w:val="20"/>
          <w:szCs w:val="20"/>
        </w:rPr>
        <w:t>#386/2020.</w:t>
      </w:r>
    </w:p>
    <w:p w:rsidR="00121BC5" w:rsidRPr="00121BC5" w:rsidRDefault="00121BC5" w:rsidP="004D70DC">
      <w:pPr>
        <w:spacing w:after="0" w:line="276" w:lineRule="auto"/>
        <w:jc w:val="both"/>
        <w:rPr>
          <w:rFonts w:ascii="Tahoma" w:hAnsi="Tahoma" w:cs="Tahoma"/>
          <w:bCs/>
          <w:sz w:val="20"/>
          <w:szCs w:val="20"/>
        </w:rPr>
      </w:pPr>
      <w:r w:rsidRPr="00D40459">
        <w:rPr>
          <w:rFonts w:ascii="Tahoma" w:hAnsi="Tahoma" w:cs="Tahoma"/>
          <w:bCs/>
          <w:sz w:val="20"/>
          <w:szCs w:val="20"/>
        </w:rPr>
        <w:t>Objectives</w:t>
      </w:r>
      <w:r w:rsidR="004D3351">
        <w:rPr>
          <w:rFonts w:ascii="Tahoma" w:hAnsi="Tahoma" w:cs="Tahoma"/>
          <w:bCs/>
          <w:sz w:val="20"/>
          <w:szCs w:val="20"/>
        </w:rPr>
        <w:t xml:space="preserve"> for this assignment include</w:t>
      </w:r>
      <w:r w:rsidRPr="00121BC5">
        <w:rPr>
          <w:rFonts w:ascii="Tahoma" w:hAnsi="Tahoma" w:cs="Tahoma"/>
          <w:bCs/>
          <w:sz w:val="20"/>
          <w:szCs w:val="20"/>
        </w:rPr>
        <w:t>:</w:t>
      </w:r>
    </w:p>
    <w:p w:rsidR="004D3351" w:rsidRPr="004D70DC" w:rsidRDefault="002B6326" w:rsidP="007B7A36">
      <w:pPr>
        <w:pStyle w:val="ListParagraph"/>
        <w:numPr>
          <w:ilvl w:val="0"/>
          <w:numId w:val="15"/>
        </w:numPr>
        <w:jc w:val="both"/>
        <w:rPr>
          <w:rFonts w:ascii="Tahoma" w:hAnsi="Tahoma" w:cs="Tahoma"/>
          <w:bCs/>
          <w:sz w:val="20"/>
          <w:szCs w:val="20"/>
        </w:rPr>
      </w:pPr>
      <w:r>
        <w:rPr>
          <w:rFonts w:ascii="Tahoma" w:hAnsi="Tahoma" w:cs="Tahoma"/>
          <w:bCs/>
          <w:sz w:val="20"/>
          <w:szCs w:val="20"/>
        </w:rPr>
        <w:t>d</w:t>
      </w:r>
      <w:r w:rsidR="007B7A36">
        <w:rPr>
          <w:rFonts w:ascii="Tahoma" w:hAnsi="Tahoma" w:cs="Tahoma"/>
          <w:bCs/>
          <w:sz w:val="20"/>
          <w:szCs w:val="20"/>
        </w:rPr>
        <w:t>efining</w:t>
      </w:r>
      <w:r w:rsidR="00B50BE0">
        <w:rPr>
          <w:rFonts w:ascii="Tahoma" w:hAnsi="Tahoma" w:cs="Tahoma"/>
          <w:bCs/>
          <w:sz w:val="20"/>
          <w:szCs w:val="20"/>
        </w:rPr>
        <w:t xml:space="preserve"> SMART </w:t>
      </w:r>
      <w:r w:rsidR="007B7A36" w:rsidRPr="007B7A36">
        <w:rPr>
          <w:rFonts w:ascii="Tahoma" w:hAnsi="Tahoma" w:cs="Tahoma"/>
          <w:bCs/>
          <w:sz w:val="20"/>
          <w:szCs w:val="20"/>
        </w:rPr>
        <w:t>indicators</w:t>
      </w:r>
      <w:r w:rsidR="00225D32">
        <w:rPr>
          <w:rFonts w:ascii="Tahoma" w:hAnsi="Tahoma" w:cs="Tahoma"/>
          <w:bCs/>
          <w:sz w:val="20"/>
          <w:szCs w:val="20"/>
        </w:rPr>
        <w:t xml:space="preserve"> (quantitative and qualitative)</w:t>
      </w:r>
      <w:r w:rsidR="007B7A36" w:rsidRPr="007B7A36">
        <w:rPr>
          <w:rFonts w:ascii="Tahoma" w:hAnsi="Tahoma" w:cs="Tahoma"/>
          <w:bCs/>
          <w:sz w:val="20"/>
          <w:szCs w:val="20"/>
        </w:rPr>
        <w:t xml:space="preserve"> for monitoring and evaluation of</w:t>
      </w:r>
      <w:r w:rsidR="00B50BE0">
        <w:rPr>
          <w:rFonts w:ascii="Tahoma" w:hAnsi="Tahoma" w:cs="Tahoma"/>
          <w:bCs/>
          <w:sz w:val="20"/>
          <w:szCs w:val="20"/>
        </w:rPr>
        <w:t xml:space="preserve"> expected</w:t>
      </w:r>
      <w:r w:rsidR="007B7A36" w:rsidRPr="007B7A36">
        <w:rPr>
          <w:rFonts w:ascii="Tahoma" w:hAnsi="Tahoma" w:cs="Tahoma"/>
          <w:bCs/>
          <w:sz w:val="20"/>
          <w:szCs w:val="20"/>
        </w:rPr>
        <w:t xml:space="preserve"> </w:t>
      </w:r>
      <w:r w:rsidR="00B50BE0">
        <w:rPr>
          <w:rFonts w:ascii="Tahoma" w:hAnsi="Tahoma" w:cs="Tahoma"/>
          <w:bCs/>
          <w:sz w:val="20"/>
          <w:szCs w:val="20"/>
        </w:rPr>
        <w:t xml:space="preserve">results (outcome and impacts) of </w:t>
      </w:r>
      <w:r w:rsidR="007B7A36">
        <w:rPr>
          <w:rFonts w:ascii="Tahoma" w:hAnsi="Tahoma" w:cs="Tahoma"/>
          <w:bCs/>
          <w:sz w:val="20"/>
          <w:szCs w:val="20"/>
        </w:rPr>
        <w:t xml:space="preserve">future </w:t>
      </w:r>
      <w:r w:rsidR="007B7A36" w:rsidRPr="007B7A36">
        <w:rPr>
          <w:rFonts w:ascii="Tahoma" w:hAnsi="Tahoma" w:cs="Tahoma"/>
          <w:bCs/>
          <w:sz w:val="20"/>
          <w:szCs w:val="20"/>
        </w:rPr>
        <w:t xml:space="preserve">national AT policy </w:t>
      </w:r>
      <w:r w:rsidR="007B7A36">
        <w:rPr>
          <w:rFonts w:ascii="Tahoma" w:hAnsi="Tahoma" w:cs="Tahoma"/>
          <w:bCs/>
          <w:sz w:val="20"/>
          <w:szCs w:val="20"/>
        </w:rPr>
        <w:t xml:space="preserve">for </w:t>
      </w:r>
      <w:r w:rsidR="007B7A36" w:rsidRPr="007B7A36">
        <w:rPr>
          <w:rFonts w:ascii="Tahoma" w:hAnsi="Tahoma" w:cs="Tahoma"/>
          <w:bCs/>
          <w:sz w:val="20"/>
          <w:szCs w:val="20"/>
        </w:rPr>
        <w:t>2024-2028</w:t>
      </w:r>
      <w:r w:rsidR="00121BC5" w:rsidRPr="004D70DC">
        <w:rPr>
          <w:rFonts w:ascii="Tahoma" w:hAnsi="Tahoma" w:cs="Tahoma"/>
          <w:bCs/>
          <w:sz w:val="20"/>
          <w:szCs w:val="20"/>
        </w:rPr>
        <w:t xml:space="preserve"> (National </w:t>
      </w:r>
      <w:r w:rsidR="006C38B5">
        <w:rPr>
          <w:rFonts w:ascii="Tahoma" w:hAnsi="Tahoma" w:cs="Tahoma"/>
          <w:bCs/>
          <w:sz w:val="20"/>
          <w:szCs w:val="20"/>
        </w:rPr>
        <w:t xml:space="preserve">program </w:t>
      </w:r>
      <w:r w:rsidR="004D3351" w:rsidRPr="004D70DC">
        <w:rPr>
          <w:rFonts w:ascii="Tahoma" w:hAnsi="Tahoma" w:cs="Tahoma"/>
          <w:bCs/>
          <w:sz w:val="20"/>
          <w:szCs w:val="20"/>
        </w:rPr>
        <w:t xml:space="preserve">to prevent and combat THB </w:t>
      </w:r>
      <w:r w:rsidR="006C38B5">
        <w:rPr>
          <w:rFonts w:ascii="Tahoma" w:hAnsi="Tahoma" w:cs="Tahoma"/>
          <w:bCs/>
          <w:sz w:val="20"/>
          <w:szCs w:val="20"/>
        </w:rPr>
        <w:t xml:space="preserve">and </w:t>
      </w:r>
      <w:r w:rsidR="00225D32">
        <w:rPr>
          <w:rFonts w:ascii="Tahoma" w:hAnsi="Tahoma" w:cs="Tahoma"/>
          <w:bCs/>
          <w:sz w:val="20"/>
          <w:szCs w:val="20"/>
        </w:rPr>
        <w:t>N</w:t>
      </w:r>
      <w:r w:rsidR="006C38B5">
        <w:rPr>
          <w:rFonts w:ascii="Tahoma" w:hAnsi="Tahoma" w:cs="Tahoma"/>
          <w:bCs/>
          <w:sz w:val="20"/>
          <w:szCs w:val="20"/>
        </w:rPr>
        <w:t>ational action plan</w:t>
      </w:r>
      <w:r w:rsidR="00B50BE0">
        <w:rPr>
          <w:rFonts w:ascii="Tahoma" w:hAnsi="Tahoma" w:cs="Tahoma"/>
          <w:bCs/>
          <w:sz w:val="20"/>
          <w:szCs w:val="20"/>
        </w:rPr>
        <w:t>/</w:t>
      </w:r>
      <w:r w:rsidR="004D3351" w:rsidRPr="00225D32">
        <w:rPr>
          <w:rFonts w:ascii="Tahoma" w:hAnsi="Tahoma" w:cs="Tahoma"/>
          <w:b/>
          <w:bCs/>
          <w:sz w:val="20"/>
          <w:szCs w:val="20"/>
        </w:rPr>
        <w:t>NAP</w:t>
      </w:r>
      <w:r w:rsidR="004D3351" w:rsidRPr="004D70DC">
        <w:rPr>
          <w:rFonts w:ascii="Tahoma" w:hAnsi="Tahoma" w:cs="Tahoma"/>
          <w:bCs/>
          <w:sz w:val="20"/>
          <w:szCs w:val="20"/>
        </w:rPr>
        <w:t xml:space="preserve"> </w:t>
      </w:r>
      <w:r w:rsidR="003F32C6">
        <w:rPr>
          <w:rFonts w:ascii="Tahoma" w:hAnsi="Tahoma" w:cs="Tahoma"/>
          <w:bCs/>
          <w:sz w:val="20"/>
          <w:szCs w:val="20"/>
        </w:rPr>
        <w:t>on its implementation</w:t>
      </w:r>
      <w:r w:rsidR="00121BC5" w:rsidRPr="004D70DC">
        <w:rPr>
          <w:rFonts w:ascii="Tahoma" w:hAnsi="Tahoma" w:cs="Tahoma"/>
          <w:bCs/>
          <w:sz w:val="20"/>
          <w:szCs w:val="20"/>
        </w:rPr>
        <w:t>)</w:t>
      </w:r>
      <w:r w:rsidR="006E5A70">
        <w:rPr>
          <w:rFonts w:ascii="Tahoma" w:hAnsi="Tahoma" w:cs="Tahoma"/>
          <w:bCs/>
          <w:sz w:val="20"/>
          <w:szCs w:val="20"/>
        </w:rPr>
        <w:t xml:space="preserve"> and</w:t>
      </w:r>
      <w:r w:rsidR="00121BC5" w:rsidRPr="004D70DC">
        <w:rPr>
          <w:rFonts w:ascii="Tahoma" w:hAnsi="Tahoma" w:cs="Tahoma"/>
          <w:bCs/>
          <w:sz w:val="20"/>
          <w:szCs w:val="20"/>
        </w:rPr>
        <w:t xml:space="preserve"> </w:t>
      </w:r>
    </w:p>
    <w:p w:rsidR="006E5A70" w:rsidRDefault="002B6326" w:rsidP="006E5A70">
      <w:pPr>
        <w:pStyle w:val="ListParagraph"/>
        <w:numPr>
          <w:ilvl w:val="0"/>
          <w:numId w:val="15"/>
        </w:numPr>
        <w:spacing w:after="0"/>
        <w:ind w:left="714" w:hanging="357"/>
        <w:jc w:val="both"/>
        <w:rPr>
          <w:rFonts w:ascii="Tahoma" w:hAnsi="Tahoma" w:cs="Tahoma"/>
          <w:bCs/>
          <w:sz w:val="20"/>
          <w:szCs w:val="20"/>
        </w:rPr>
      </w:pPr>
      <w:r>
        <w:rPr>
          <w:rFonts w:ascii="Tahoma" w:hAnsi="Tahoma" w:cs="Tahoma"/>
          <w:bCs/>
          <w:sz w:val="20"/>
          <w:szCs w:val="20"/>
        </w:rPr>
        <w:t>p</w:t>
      </w:r>
      <w:r w:rsidR="00225D32">
        <w:rPr>
          <w:rFonts w:ascii="Tahoma" w:hAnsi="Tahoma" w:cs="Tahoma"/>
          <w:bCs/>
          <w:sz w:val="20"/>
          <w:szCs w:val="20"/>
        </w:rPr>
        <w:t xml:space="preserve">roviding guidance on </w:t>
      </w:r>
      <w:r w:rsidR="006E5A70">
        <w:rPr>
          <w:rFonts w:ascii="Tahoma" w:hAnsi="Tahoma" w:cs="Tahoma"/>
          <w:bCs/>
          <w:sz w:val="20"/>
          <w:szCs w:val="20"/>
        </w:rPr>
        <w:t>establishing baseline</w:t>
      </w:r>
      <w:r w:rsidR="000968B6">
        <w:rPr>
          <w:rFonts w:ascii="Tahoma" w:hAnsi="Tahoma" w:cs="Tahoma"/>
          <w:bCs/>
          <w:sz w:val="20"/>
          <w:szCs w:val="20"/>
        </w:rPr>
        <w:t>s</w:t>
      </w:r>
      <w:r w:rsidR="006E5A70">
        <w:rPr>
          <w:rFonts w:ascii="Tahoma" w:hAnsi="Tahoma" w:cs="Tahoma"/>
          <w:bCs/>
          <w:sz w:val="20"/>
          <w:szCs w:val="20"/>
        </w:rPr>
        <w:t xml:space="preserve"> and target</w:t>
      </w:r>
      <w:r w:rsidR="000968B6">
        <w:rPr>
          <w:rFonts w:ascii="Tahoma" w:hAnsi="Tahoma" w:cs="Tahoma"/>
          <w:bCs/>
          <w:sz w:val="20"/>
          <w:szCs w:val="20"/>
        </w:rPr>
        <w:t>s</w:t>
      </w:r>
      <w:r w:rsidR="006E5A70">
        <w:rPr>
          <w:rFonts w:ascii="Tahoma" w:hAnsi="Tahoma" w:cs="Tahoma"/>
          <w:bCs/>
          <w:sz w:val="20"/>
          <w:szCs w:val="20"/>
        </w:rPr>
        <w:t xml:space="preserve"> for indicator</w:t>
      </w:r>
      <w:r w:rsidR="000968B6">
        <w:rPr>
          <w:rFonts w:ascii="Tahoma" w:hAnsi="Tahoma" w:cs="Tahoma"/>
          <w:bCs/>
          <w:sz w:val="20"/>
          <w:szCs w:val="20"/>
        </w:rPr>
        <w:t>s</w:t>
      </w:r>
      <w:r w:rsidR="006E5A70">
        <w:rPr>
          <w:rFonts w:ascii="Tahoma" w:hAnsi="Tahoma" w:cs="Tahoma"/>
          <w:bCs/>
          <w:sz w:val="20"/>
          <w:szCs w:val="20"/>
        </w:rPr>
        <w:t xml:space="preserve"> </w:t>
      </w:r>
    </w:p>
    <w:p w:rsidR="004D3351" w:rsidRPr="006E5A70" w:rsidRDefault="006E5A70" w:rsidP="006E5A70">
      <w:pPr>
        <w:jc w:val="both"/>
        <w:rPr>
          <w:rFonts w:ascii="Tahoma" w:hAnsi="Tahoma" w:cs="Tahoma"/>
          <w:bCs/>
          <w:sz w:val="20"/>
          <w:szCs w:val="20"/>
        </w:rPr>
      </w:pPr>
      <w:r w:rsidRPr="004965BC">
        <w:rPr>
          <w:rFonts w:ascii="Tahoma" w:hAnsi="Tahoma" w:cs="Tahoma"/>
          <w:sz w:val="20"/>
          <w:szCs w:val="20"/>
        </w:rPr>
        <w:t>taking into consideration</w:t>
      </w:r>
      <w:r>
        <w:t xml:space="preserve"> </w:t>
      </w:r>
      <w:r w:rsidRPr="00F3549D">
        <w:rPr>
          <w:rFonts w:ascii="Tahoma" w:hAnsi="Tahoma" w:cs="Tahoma"/>
          <w:bCs/>
          <w:sz w:val="20"/>
          <w:szCs w:val="20"/>
        </w:rPr>
        <w:t>the</w:t>
      </w:r>
      <w:r w:rsidR="00E11117">
        <w:rPr>
          <w:rFonts w:ascii="Tahoma" w:hAnsi="Tahoma" w:cs="Tahoma"/>
          <w:bCs/>
          <w:sz w:val="20"/>
          <w:szCs w:val="20"/>
        </w:rPr>
        <w:t xml:space="preserve"> priorities of new </w:t>
      </w:r>
      <w:r w:rsidR="002B6326">
        <w:rPr>
          <w:rFonts w:ascii="Tahoma" w:hAnsi="Tahoma" w:cs="Tahoma"/>
          <w:bCs/>
          <w:sz w:val="20"/>
          <w:szCs w:val="20"/>
        </w:rPr>
        <w:t xml:space="preserve">national </w:t>
      </w:r>
      <w:r w:rsidR="00E11117">
        <w:rPr>
          <w:rFonts w:ascii="Tahoma" w:hAnsi="Tahoma" w:cs="Tahoma"/>
          <w:bCs/>
          <w:sz w:val="20"/>
          <w:szCs w:val="20"/>
        </w:rPr>
        <w:t xml:space="preserve">AT policy established by the </w:t>
      </w:r>
      <w:r w:rsidR="00364515" w:rsidRPr="00364515">
        <w:rPr>
          <w:rFonts w:ascii="Tahoma" w:hAnsi="Tahoma" w:cs="Tahoma"/>
          <w:bCs/>
          <w:i/>
          <w:sz w:val="20"/>
          <w:szCs w:val="20"/>
        </w:rPr>
        <w:t>CONCEPT for the development of the National Program for prevention and combating of THB for 2024-2028</w:t>
      </w:r>
      <w:r w:rsidR="00E11117">
        <w:rPr>
          <w:rFonts w:ascii="Tahoma" w:hAnsi="Tahoma" w:cs="Tahoma"/>
          <w:bCs/>
          <w:sz w:val="20"/>
          <w:szCs w:val="20"/>
        </w:rPr>
        <w:t>,</w:t>
      </w:r>
      <w:r w:rsidR="00364515">
        <w:rPr>
          <w:rFonts w:ascii="Tahoma" w:hAnsi="Tahoma" w:cs="Tahoma"/>
          <w:bCs/>
          <w:sz w:val="20"/>
          <w:szCs w:val="20"/>
        </w:rPr>
        <w:t xml:space="preserve"> recently elaborated by the Permanent Secretariat,</w:t>
      </w:r>
      <w:r w:rsidRPr="00F3549D">
        <w:rPr>
          <w:rFonts w:ascii="Tahoma" w:hAnsi="Tahoma" w:cs="Tahoma"/>
          <w:bCs/>
          <w:sz w:val="20"/>
          <w:szCs w:val="20"/>
        </w:rPr>
        <w:t xml:space="preserve"> </w:t>
      </w:r>
      <w:r>
        <w:rPr>
          <w:rFonts w:ascii="Tahoma" w:hAnsi="Tahoma" w:cs="Tahoma"/>
          <w:bCs/>
          <w:sz w:val="20"/>
          <w:szCs w:val="20"/>
        </w:rPr>
        <w:t>requirements e</w:t>
      </w:r>
      <w:r w:rsidRPr="00F3549D">
        <w:rPr>
          <w:rFonts w:ascii="Tahoma" w:hAnsi="Tahoma" w:cs="Tahoma"/>
          <w:bCs/>
          <w:sz w:val="20"/>
          <w:szCs w:val="20"/>
        </w:rPr>
        <w:t xml:space="preserve">stablished </w:t>
      </w:r>
      <w:r>
        <w:rPr>
          <w:rFonts w:ascii="Tahoma" w:hAnsi="Tahoma" w:cs="Tahoma"/>
          <w:bCs/>
          <w:sz w:val="20"/>
          <w:szCs w:val="20"/>
        </w:rPr>
        <w:t>by the GD #</w:t>
      </w:r>
      <w:r w:rsidRPr="004965BC">
        <w:rPr>
          <w:rFonts w:ascii="Tahoma" w:hAnsi="Tahoma" w:cs="Tahoma"/>
          <w:bCs/>
          <w:sz w:val="20"/>
          <w:szCs w:val="20"/>
        </w:rPr>
        <w:t>386/2020</w:t>
      </w:r>
      <w:r>
        <w:rPr>
          <w:rFonts w:ascii="Tahoma" w:hAnsi="Tahoma" w:cs="Tahoma"/>
          <w:bCs/>
          <w:sz w:val="20"/>
          <w:szCs w:val="20"/>
        </w:rPr>
        <w:t>,</w:t>
      </w:r>
      <w:r w:rsidRPr="00F3549D">
        <w:rPr>
          <w:rFonts w:ascii="Tahoma" w:hAnsi="Tahoma" w:cs="Tahoma"/>
          <w:bCs/>
          <w:sz w:val="20"/>
          <w:szCs w:val="20"/>
        </w:rPr>
        <w:t xml:space="preserve"> </w:t>
      </w:r>
      <w:r>
        <w:rPr>
          <w:rFonts w:ascii="Tahoma" w:hAnsi="Tahoma" w:cs="Tahoma"/>
          <w:bCs/>
          <w:sz w:val="20"/>
          <w:szCs w:val="20"/>
        </w:rPr>
        <w:t xml:space="preserve">the thematic publications of OECD, ICMPD and other development partners, </w:t>
      </w:r>
      <w:r w:rsidR="00E11117">
        <w:rPr>
          <w:rFonts w:ascii="Tahoma" w:hAnsi="Tahoma" w:cs="Tahoma"/>
          <w:bCs/>
          <w:sz w:val="20"/>
          <w:szCs w:val="20"/>
        </w:rPr>
        <w:t xml:space="preserve">as well as </w:t>
      </w:r>
      <w:r>
        <w:rPr>
          <w:rFonts w:ascii="Tahoma" w:hAnsi="Tahoma" w:cs="Tahoma"/>
          <w:bCs/>
          <w:sz w:val="20"/>
          <w:szCs w:val="20"/>
        </w:rPr>
        <w:t>best practices of other countries.</w:t>
      </w:r>
    </w:p>
    <w:p w:rsidR="00125C4F" w:rsidRPr="00D40459" w:rsidRDefault="00125C4F" w:rsidP="00125C4F">
      <w:pPr>
        <w:pStyle w:val="NoSpacing"/>
        <w:spacing w:line="276" w:lineRule="auto"/>
        <w:jc w:val="both"/>
        <w:rPr>
          <w:rFonts w:ascii="Tahoma" w:hAnsi="Tahoma" w:cs="Tahoma"/>
          <w:bCs/>
          <w:sz w:val="20"/>
          <w:szCs w:val="20"/>
          <w:lang w:val="en-US"/>
        </w:rPr>
      </w:pPr>
    </w:p>
    <w:tbl>
      <w:tblPr>
        <w:tblStyle w:val="TableGrid"/>
        <w:tblW w:w="9209" w:type="dxa"/>
        <w:shd w:val="clear" w:color="auto" w:fill="FFF2CC" w:themeFill="accent4" w:themeFillTint="33"/>
        <w:tblLook w:val="04A0" w:firstRow="1" w:lastRow="0" w:firstColumn="1" w:lastColumn="0" w:noHBand="0" w:noVBand="1"/>
      </w:tblPr>
      <w:tblGrid>
        <w:gridCol w:w="9209"/>
      </w:tblGrid>
      <w:tr w:rsidR="00D219AC" w:rsidTr="00772B4D">
        <w:tc>
          <w:tcPr>
            <w:tcW w:w="9209" w:type="dxa"/>
            <w:shd w:val="clear" w:color="auto" w:fill="FFF2CC" w:themeFill="accent4" w:themeFillTint="33"/>
          </w:tcPr>
          <w:p w:rsidR="00D219AC" w:rsidRDefault="00D219AC" w:rsidP="00006114">
            <w:pPr>
              <w:spacing w:after="0"/>
              <w:jc w:val="both"/>
              <w:rPr>
                <w:rFonts w:ascii="Tahoma" w:hAnsi="Tahoma" w:cs="Tahoma"/>
                <w:bCs/>
                <w:sz w:val="20"/>
                <w:szCs w:val="20"/>
              </w:rPr>
            </w:pPr>
            <w:r w:rsidRPr="00D219AC">
              <w:rPr>
                <w:rFonts w:ascii="Tahoma" w:hAnsi="Tahoma" w:cs="Tahoma"/>
                <w:b/>
                <w:bCs/>
                <w:sz w:val="20"/>
                <w:szCs w:val="20"/>
              </w:rPr>
              <w:t>3.</w:t>
            </w:r>
            <w:r>
              <w:rPr>
                <w:rFonts w:ascii="Tahoma" w:hAnsi="Tahoma" w:cs="Tahoma"/>
                <w:bCs/>
                <w:sz w:val="20"/>
                <w:szCs w:val="20"/>
              </w:rPr>
              <w:t xml:space="preserve"> </w:t>
            </w:r>
            <w:r w:rsidR="00006114" w:rsidRPr="00006114">
              <w:rPr>
                <w:rFonts w:ascii="Tahoma" w:hAnsi="Tahoma" w:cs="Tahoma"/>
                <w:b/>
                <w:bCs/>
                <w:sz w:val="20"/>
                <w:szCs w:val="20"/>
              </w:rPr>
              <w:t>Specific t</w:t>
            </w:r>
            <w:r w:rsidRPr="00006114">
              <w:rPr>
                <w:rFonts w:ascii="Tahoma" w:hAnsi="Tahoma" w:cs="Tahoma"/>
                <w:b/>
                <w:iCs/>
                <w:sz w:val="20"/>
                <w:szCs w:val="20"/>
              </w:rPr>
              <w:t>asks</w:t>
            </w:r>
            <w:r w:rsidRPr="00C63348">
              <w:rPr>
                <w:rFonts w:ascii="Tahoma" w:hAnsi="Tahoma" w:cs="Tahoma"/>
                <w:b/>
                <w:iCs/>
                <w:sz w:val="20"/>
                <w:szCs w:val="20"/>
              </w:rPr>
              <w:t xml:space="preserve"> </w:t>
            </w:r>
            <w:r w:rsidR="00006114">
              <w:rPr>
                <w:rFonts w:ascii="Tahoma" w:hAnsi="Tahoma" w:cs="Tahoma"/>
                <w:b/>
                <w:iCs/>
                <w:sz w:val="20"/>
                <w:szCs w:val="20"/>
              </w:rPr>
              <w:t>to be performed by the Consultan</w:t>
            </w:r>
            <w:r w:rsidRPr="00C63348">
              <w:rPr>
                <w:rFonts w:ascii="Tahoma" w:hAnsi="Tahoma" w:cs="Tahoma"/>
                <w:b/>
                <w:iCs/>
                <w:sz w:val="20"/>
                <w:szCs w:val="20"/>
              </w:rPr>
              <w:t>t</w:t>
            </w:r>
            <w:r w:rsidR="00D40459">
              <w:rPr>
                <w:rFonts w:ascii="Tahoma" w:hAnsi="Tahoma" w:cs="Tahoma"/>
                <w:b/>
                <w:iCs/>
                <w:sz w:val="20"/>
                <w:szCs w:val="20"/>
              </w:rPr>
              <w:t xml:space="preserve"> and expected</w:t>
            </w:r>
            <w:r w:rsidR="00DA39D3">
              <w:rPr>
                <w:rFonts w:ascii="Tahoma" w:hAnsi="Tahoma" w:cs="Tahoma"/>
                <w:b/>
                <w:iCs/>
                <w:sz w:val="20"/>
                <w:szCs w:val="20"/>
              </w:rPr>
              <w:t xml:space="preserve"> measurable</w:t>
            </w:r>
            <w:r w:rsidR="00D40459">
              <w:rPr>
                <w:rFonts w:ascii="Tahoma" w:hAnsi="Tahoma" w:cs="Tahoma"/>
                <w:b/>
                <w:iCs/>
                <w:sz w:val="20"/>
                <w:szCs w:val="20"/>
              </w:rPr>
              <w:t xml:space="preserve"> outputs</w:t>
            </w:r>
          </w:p>
        </w:tc>
      </w:tr>
    </w:tbl>
    <w:p w:rsidR="00C63348" w:rsidRPr="00D219AC" w:rsidRDefault="00C63348" w:rsidP="00125C4F">
      <w:pPr>
        <w:spacing w:after="0"/>
        <w:jc w:val="both"/>
        <w:rPr>
          <w:rFonts w:ascii="Tahoma" w:hAnsi="Tahoma" w:cs="Tahoma"/>
          <w:bCs/>
          <w:sz w:val="20"/>
          <w:szCs w:val="20"/>
        </w:rPr>
      </w:pPr>
    </w:p>
    <w:p w:rsidR="00C63348" w:rsidRDefault="00006114" w:rsidP="00006114">
      <w:pPr>
        <w:spacing w:after="0" w:line="276" w:lineRule="auto"/>
        <w:contextualSpacing/>
        <w:jc w:val="both"/>
        <w:rPr>
          <w:rFonts w:ascii="Tahoma" w:eastAsia="Calibri" w:hAnsi="Tahoma" w:cs="Tahoma"/>
          <w:sz w:val="20"/>
          <w:szCs w:val="20"/>
        </w:rPr>
      </w:pPr>
      <w:r>
        <w:rPr>
          <w:rFonts w:ascii="Tahoma" w:eastAsia="Calibri" w:hAnsi="Tahoma" w:cs="Tahoma"/>
          <w:sz w:val="20"/>
          <w:szCs w:val="20"/>
        </w:rPr>
        <w:t xml:space="preserve">Under the direct supervision and in close cooperation with La Strada </w:t>
      </w:r>
      <w:r w:rsidR="006E5A70">
        <w:rPr>
          <w:rFonts w:ascii="Tahoma" w:eastAsia="Calibri" w:hAnsi="Tahoma" w:cs="Tahoma"/>
          <w:sz w:val="20"/>
          <w:szCs w:val="20"/>
        </w:rPr>
        <w:t>and the Permanent Secretariat, t</w:t>
      </w:r>
      <w:r w:rsidR="00125C4F" w:rsidRPr="00125C4F">
        <w:rPr>
          <w:rFonts w:ascii="Tahoma" w:eastAsia="Calibri" w:hAnsi="Tahoma" w:cs="Tahoma"/>
          <w:sz w:val="20"/>
          <w:szCs w:val="20"/>
        </w:rPr>
        <w:t>he Consult</w:t>
      </w:r>
      <w:r>
        <w:rPr>
          <w:rFonts w:ascii="Tahoma" w:eastAsia="Calibri" w:hAnsi="Tahoma" w:cs="Tahoma"/>
          <w:sz w:val="20"/>
          <w:szCs w:val="20"/>
        </w:rPr>
        <w:t>ant</w:t>
      </w:r>
      <w:r w:rsidR="00125C4F" w:rsidRPr="00125C4F">
        <w:rPr>
          <w:rFonts w:ascii="Tahoma" w:eastAsia="Calibri" w:hAnsi="Tahoma" w:cs="Tahoma"/>
          <w:sz w:val="20"/>
          <w:szCs w:val="20"/>
        </w:rPr>
        <w:t>/Expert on THB</w:t>
      </w:r>
      <w:r w:rsidR="006E5A70">
        <w:rPr>
          <w:rFonts w:ascii="Tahoma" w:eastAsia="Calibri" w:hAnsi="Tahoma" w:cs="Tahoma"/>
          <w:sz w:val="20"/>
          <w:szCs w:val="20"/>
        </w:rPr>
        <w:t xml:space="preserve">, monitoring and evaluation of national AT policy </w:t>
      </w:r>
      <w:r w:rsidR="00125C4F" w:rsidRPr="00125C4F">
        <w:rPr>
          <w:rFonts w:ascii="Tahoma" w:eastAsia="Calibri" w:hAnsi="Tahoma" w:cs="Tahoma"/>
          <w:sz w:val="20"/>
          <w:szCs w:val="20"/>
        </w:rPr>
        <w:t xml:space="preserve">will be responsible for </w:t>
      </w:r>
      <w:r>
        <w:rPr>
          <w:rFonts w:ascii="Tahoma" w:eastAsia="Calibri" w:hAnsi="Tahoma" w:cs="Tahoma"/>
          <w:sz w:val="20"/>
          <w:szCs w:val="20"/>
        </w:rPr>
        <w:t xml:space="preserve">performing </w:t>
      </w:r>
      <w:r w:rsidR="00C63348" w:rsidRPr="00C63348">
        <w:rPr>
          <w:rFonts w:ascii="Tahoma" w:eastAsia="Calibri" w:hAnsi="Tahoma" w:cs="Tahoma"/>
          <w:sz w:val="20"/>
          <w:szCs w:val="20"/>
        </w:rPr>
        <w:t xml:space="preserve">the following tasks: </w:t>
      </w:r>
    </w:p>
    <w:p w:rsidR="00006114" w:rsidRPr="00C63348" w:rsidRDefault="00006114" w:rsidP="00006114">
      <w:pPr>
        <w:spacing w:after="240" w:line="276" w:lineRule="auto"/>
        <w:contextualSpacing/>
        <w:jc w:val="both"/>
        <w:rPr>
          <w:rFonts w:ascii="Tahoma" w:eastAsia="Calibri" w:hAnsi="Tahoma" w:cs="Tahoma"/>
          <w:sz w:val="20"/>
          <w:szCs w:val="20"/>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9"/>
        <w:gridCol w:w="2404"/>
        <w:gridCol w:w="1833"/>
      </w:tblGrid>
      <w:tr w:rsidR="00B9008F" w:rsidRPr="00C63348" w:rsidTr="003559DB">
        <w:trPr>
          <w:jc w:val="center"/>
        </w:trPr>
        <w:tc>
          <w:tcPr>
            <w:tcW w:w="4689" w:type="dxa"/>
            <w:tcBorders>
              <w:bottom w:val="single" w:sz="4" w:space="0" w:color="auto"/>
            </w:tcBorders>
            <w:shd w:val="clear" w:color="auto" w:fill="EEECE1"/>
          </w:tcPr>
          <w:p w:rsidR="00B9008F" w:rsidRPr="00C63348" w:rsidRDefault="00B9008F" w:rsidP="001F1922">
            <w:pPr>
              <w:rPr>
                <w:rFonts w:ascii="Tahoma" w:hAnsi="Tahoma" w:cs="Tahoma"/>
                <w:b/>
                <w:sz w:val="20"/>
                <w:szCs w:val="20"/>
              </w:rPr>
            </w:pPr>
            <w:r w:rsidRPr="00C63348">
              <w:rPr>
                <w:rFonts w:ascii="Tahoma" w:hAnsi="Tahoma" w:cs="Tahoma"/>
                <w:b/>
                <w:sz w:val="20"/>
                <w:szCs w:val="20"/>
              </w:rPr>
              <w:t>Tasks</w:t>
            </w:r>
          </w:p>
        </w:tc>
        <w:tc>
          <w:tcPr>
            <w:tcW w:w="2404" w:type="dxa"/>
            <w:tcBorders>
              <w:bottom w:val="single" w:sz="4" w:space="0" w:color="auto"/>
            </w:tcBorders>
            <w:shd w:val="clear" w:color="auto" w:fill="EEECE1"/>
          </w:tcPr>
          <w:p w:rsidR="00B9008F" w:rsidRPr="00C63348" w:rsidRDefault="00B9008F" w:rsidP="001F1922">
            <w:pPr>
              <w:rPr>
                <w:rFonts w:ascii="Tahoma" w:hAnsi="Tahoma" w:cs="Tahoma"/>
                <w:b/>
                <w:sz w:val="20"/>
                <w:szCs w:val="20"/>
              </w:rPr>
            </w:pPr>
            <w:r w:rsidRPr="00C63348">
              <w:rPr>
                <w:rFonts w:ascii="Tahoma" w:hAnsi="Tahoma" w:cs="Tahoma"/>
                <w:b/>
                <w:sz w:val="20"/>
                <w:szCs w:val="20"/>
              </w:rPr>
              <w:t>Outputs</w:t>
            </w:r>
          </w:p>
        </w:tc>
        <w:tc>
          <w:tcPr>
            <w:tcW w:w="1833" w:type="dxa"/>
            <w:tcBorders>
              <w:bottom w:val="single" w:sz="4" w:space="0" w:color="auto"/>
            </w:tcBorders>
            <w:shd w:val="clear" w:color="auto" w:fill="EEECE1"/>
          </w:tcPr>
          <w:p w:rsidR="00B9008F" w:rsidRPr="00C63348" w:rsidRDefault="00B9008F" w:rsidP="008B2030">
            <w:pPr>
              <w:spacing w:after="0"/>
              <w:rPr>
                <w:rFonts w:ascii="Tahoma" w:hAnsi="Tahoma" w:cs="Tahoma"/>
                <w:b/>
                <w:sz w:val="20"/>
                <w:szCs w:val="20"/>
              </w:rPr>
            </w:pPr>
            <w:r w:rsidRPr="00C63348">
              <w:rPr>
                <w:rFonts w:ascii="Tahoma" w:hAnsi="Tahoma" w:cs="Tahoma"/>
                <w:b/>
                <w:sz w:val="20"/>
                <w:szCs w:val="20"/>
              </w:rPr>
              <w:t>Date &amp; Deadlines</w:t>
            </w:r>
          </w:p>
          <w:p w:rsidR="00B9008F" w:rsidRPr="00DA39D3" w:rsidRDefault="00B9008F" w:rsidP="001F1922">
            <w:pPr>
              <w:rPr>
                <w:rFonts w:ascii="Tahoma" w:hAnsi="Tahoma" w:cs="Tahoma"/>
                <w:b/>
                <w:iCs/>
                <w:color w:val="FF0000"/>
                <w:sz w:val="20"/>
                <w:szCs w:val="20"/>
              </w:rPr>
            </w:pPr>
            <w:r w:rsidRPr="00DA39D3">
              <w:rPr>
                <w:rFonts w:ascii="Tahoma" w:hAnsi="Tahoma" w:cs="Tahoma"/>
                <w:b/>
                <w:iCs/>
                <w:color w:val="FF0000"/>
                <w:sz w:val="20"/>
                <w:szCs w:val="20"/>
              </w:rPr>
              <w:t>(tentative)</w:t>
            </w:r>
          </w:p>
        </w:tc>
      </w:tr>
      <w:tr w:rsidR="003559DB" w:rsidRPr="00C63348" w:rsidTr="003559DB">
        <w:trPr>
          <w:jc w:val="center"/>
        </w:trPr>
        <w:tc>
          <w:tcPr>
            <w:tcW w:w="4689" w:type="dxa"/>
            <w:shd w:val="clear" w:color="auto" w:fill="FFFFFF" w:themeFill="background1"/>
          </w:tcPr>
          <w:p w:rsidR="003559DB" w:rsidRPr="003559DB" w:rsidRDefault="003559DB" w:rsidP="000968B6">
            <w:pPr>
              <w:rPr>
                <w:rFonts w:ascii="Tahoma" w:hAnsi="Tahoma" w:cs="Tahoma"/>
                <w:sz w:val="20"/>
                <w:szCs w:val="20"/>
              </w:rPr>
            </w:pPr>
            <w:r w:rsidRPr="003559DB">
              <w:rPr>
                <w:rFonts w:ascii="Tahoma" w:hAnsi="Tahoma" w:cs="Tahoma"/>
                <w:b/>
                <w:sz w:val="20"/>
                <w:szCs w:val="20"/>
              </w:rPr>
              <w:t>1.</w:t>
            </w:r>
            <w:r>
              <w:rPr>
                <w:rFonts w:ascii="Tahoma" w:hAnsi="Tahoma" w:cs="Tahoma"/>
                <w:sz w:val="20"/>
                <w:szCs w:val="20"/>
              </w:rPr>
              <w:t xml:space="preserve"> </w:t>
            </w:r>
            <w:r w:rsidR="000968B6">
              <w:rPr>
                <w:rFonts w:ascii="Tahoma" w:hAnsi="Tahoma" w:cs="Tahoma"/>
                <w:sz w:val="20"/>
                <w:szCs w:val="20"/>
              </w:rPr>
              <w:t>Prepare</w:t>
            </w:r>
            <w:r w:rsidRPr="003559DB">
              <w:rPr>
                <w:rFonts w:ascii="Tahoma" w:hAnsi="Tahoma" w:cs="Tahoma"/>
                <w:sz w:val="20"/>
                <w:szCs w:val="20"/>
              </w:rPr>
              <w:t xml:space="preserve"> an information package with relevant data useful for </w:t>
            </w:r>
            <w:r>
              <w:rPr>
                <w:rFonts w:ascii="Tahoma" w:hAnsi="Tahoma" w:cs="Tahoma"/>
                <w:sz w:val="20"/>
                <w:szCs w:val="20"/>
              </w:rPr>
              <w:t xml:space="preserve">defining indicators for monitoring and </w:t>
            </w:r>
            <w:r w:rsidRPr="003559DB">
              <w:rPr>
                <w:rFonts w:ascii="Tahoma" w:hAnsi="Tahoma" w:cs="Tahoma"/>
                <w:sz w:val="20"/>
                <w:szCs w:val="20"/>
              </w:rPr>
              <w:t>evaluation</w:t>
            </w:r>
            <w:r>
              <w:rPr>
                <w:rFonts w:ascii="Tahoma" w:hAnsi="Tahoma" w:cs="Tahoma"/>
                <w:sz w:val="20"/>
                <w:szCs w:val="20"/>
              </w:rPr>
              <w:t xml:space="preserve"> of national AT policy</w:t>
            </w:r>
            <w:r w:rsidRPr="003559DB">
              <w:rPr>
                <w:rFonts w:ascii="Tahoma" w:hAnsi="Tahoma" w:cs="Tahoma"/>
                <w:sz w:val="20"/>
                <w:szCs w:val="20"/>
              </w:rPr>
              <w:t xml:space="preserve"> (with support of La Strada</w:t>
            </w:r>
            <w:r>
              <w:rPr>
                <w:rFonts w:ascii="Tahoma" w:hAnsi="Tahoma" w:cs="Tahoma"/>
                <w:sz w:val="20"/>
                <w:szCs w:val="20"/>
              </w:rPr>
              <w:t>)</w:t>
            </w:r>
          </w:p>
        </w:tc>
        <w:tc>
          <w:tcPr>
            <w:tcW w:w="2404" w:type="dxa"/>
            <w:shd w:val="clear" w:color="auto" w:fill="FFFFFF" w:themeFill="background1"/>
          </w:tcPr>
          <w:p w:rsidR="003559DB" w:rsidRPr="003559DB" w:rsidRDefault="003559DB" w:rsidP="001F1922">
            <w:pPr>
              <w:rPr>
                <w:rFonts w:ascii="Tahoma" w:hAnsi="Tahoma" w:cs="Tahoma"/>
                <w:sz w:val="20"/>
                <w:szCs w:val="20"/>
              </w:rPr>
            </w:pPr>
            <w:r w:rsidRPr="003559DB">
              <w:rPr>
                <w:rFonts w:ascii="Tahoma" w:hAnsi="Tahoma" w:cs="Tahoma"/>
                <w:sz w:val="20"/>
                <w:szCs w:val="20"/>
              </w:rPr>
              <w:t>Information package formed</w:t>
            </w:r>
          </w:p>
        </w:tc>
        <w:tc>
          <w:tcPr>
            <w:tcW w:w="1833" w:type="dxa"/>
            <w:shd w:val="clear" w:color="auto" w:fill="FFFFFF" w:themeFill="background1"/>
          </w:tcPr>
          <w:p w:rsidR="003559DB" w:rsidRPr="003559DB" w:rsidRDefault="003559DB" w:rsidP="008B2030">
            <w:pPr>
              <w:spacing w:after="0"/>
              <w:rPr>
                <w:rFonts w:ascii="Tahoma" w:hAnsi="Tahoma" w:cs="Tahoma"/>
                <w:sz w:val="20"/>
                <w:szCs w:val="20"/>
              </w:rPr>
            </w:pPr>
            <w:r w:rsidRPr="003559DB">
              <w:rPr>
                <w:rFonts w:ascii="Tahoma" w:hAnsi="Tahoma" w:cs="Tahoma"/>
                <w:sz w:val="20"/>
                <w:szCs w:val="20"/>
              </w:rPr>
              <w:t xml:space="preserve">1 </w:t>
            </w:r>
            <w:proofErr w:type="spellStart"/>
            <w:r w:rsidRPr="003559DB">
              <w:rPr>
                <w:rFonts w:ascii="Tahoma" w:hAnsi="Tahoma" w:cs="Tahoma"/>
                <w:sz w:val="20"/>
                <w:szCs w:val="20"/>
              </w:rPr>
              <w:t>st</w:t>
            </w:r>
            <w:proofErr w:type="spellEnd"/>
            <w:r w:rsidRPr="003559DB">
              <w:rPr>
                <w:rFonts w:ascii="Tahoma" w:hAnsi="Tahoma" w:cs="Tahoma"/>
                <w:sz w:val="20"/>
                <w:szCs w:val="20"/>
              </w:rPr>
              <w:t xml:space="preserve"> May</w:t>
            </w:r>
          </w:p>
        </w:tc>
      </w:tr>
      <w:tr w:rsidR="00B9008F" w:rsidRPr="00C63348" w:rsidTr="00D40459">
        <w:trPr>
          <w:jc w:val="center"/>
        </w:trPr>
        <w:tc>
          <w:tcPr>
            <w:tcW w:w="4689" w:type="dxa"/>
            <w:shd w:val="clear" w:color="auto" w:fill="auto"/>
          </w:tcPr>
          <w:p w:rsidR="00B9008F" w:rsidRPr="00C63348" w:rsidRDefault="003559DB" w:rsidP="000968B6">
            <w:pPr>
              <w:rPr>
                <w:rFonts w:ascii="Tahoma" w:hAnsi="Tahoma" w:cs="Tahoma"/>
                <w:sz w:val="20"/>
                <w:szCs w:val="20"/>
              </w:rPr>
            </w:pPr>
            <w:r>
              <w:rPr>
                <w:rFonts w:ascii="Tahoma" w:hAnsi="Tahoma" w:cs="Tahoma"/>
                <w:b/>
                <w:sz w:val="20"/>
                <w:szCs w:val="20"/>
              </w:rPr>
              <w:t>2</w:t>
            </w:r>
            <w:r w:rsidR="00174D51" w:rsidRPr="00174D51">
              <w:rPr>
                <w:rFonts w:ascii="Tahoma" w:hAnsi="Tahoma" w:cs="Tahoma"/>
                <w:b/>
                <w:sz w:val="20"/>
                <w:szCs w:val="20"/>
              </w:rPr>
              <w:t>.</w:t>
            </w:r>
            <w:r w:rsidR="00174D51">
              <w:rPr>
                <w:rFonts w:ascii="Tahoma" w:hAnsi="Tahoma" w:cs="Tahoma"/>
                <w:sz w:val="20"/>
                <w:szCs w:val="20"/>
              </w:rPr>
              <w:t xml:space="preserve"> </w:t>
            </w:r>
            <w:r w:rsidR="00B9008F" w:rsidRPr="00C63348">
              <w:rPr>
                <w:rFonts w:ascii="Tahoma" w:hAnsi="Tahoma" w:cs="Tahoma"/>
                <w:sz w:val="20"/>
                <w:szCs w:val="20"/>
              </w:rPr>
              <w:t>Develop a</w:t>
            </w:r>
            <w:r w:rsidR="00B50BE0">
              <w:rPr>
                <w:rFonts w:ascii="Tahoma" w:hAnsi="Tahoma" w:cs="Tahoma"/>
                <w:sz w:val="20"/>
                <w:szCs w:val="20"/>
              </w:rPr>
              <w:t xml:space="preserve"> </w:t>
            </w:r>
            <w:r w:rsidR="00012C17">
              <w:rPr>
                <w:rFonts w:ascii="Tahoma" w:hAnsi="Tahoma" w:cs="Tahoma"/>
                <w:sz w:val="20"/>
                <w:szCs w:val="20"/>
              </w:rPr>
              <w:t xml:space="preserve">draft </w:t>
            </w:r>
            <w:r w:rsidR="00364515">
              <w:rPr>
                <w:rFonts w:ascii="Tahoma" w:hAnsi="Tahoma" w:cs="Tahoma"/>
                <w:sz w:val="20"/>
                <w:szCs w:val="20"/>
              </w:rPr>
              <w:t>P</w:t>
            </w:r>
            <w:r w:rsidR="00B50BE0">
              <w:rPr>
                <w:rFonts w:ascii="Tahoma" w:hAnsi="Tahoma" w:cs="Tahoma"/>
                <w:sz w:val="20"/>
                <w:szCs w:val="20"/>
              </w:rPr>
              <w:t xml:space="preserve">roposal </w:t>
            </w:r>
            <w:r w:rsidR="00E11117">
              <w:rPr>
                <w:rFonts w:ascii="Tahoma" w:hAnsi="Tahoma" w:cs="Tahoma"/>
                <w:sz w:val="20"/>
                <w:szCs w:val="20"/>
              </w:rPr>
              <w:t>on</w:t>
            </w:r>
            <w:r w:rsidR="00B50BE0">
              <w:rPr>
                <w:rFonts w:ascii="Tahoma" w:hAnsi="Tahoma" w:cs="Tahoma"/>
                <w:sz w:val="20"/>
                <w:szCs w:val="20"/>
              </w:rPr>
              <w:t xml:space="preserve"> defining </w:t>
            </w:r>
            <w:r w:rsidR="00B50BE0" w:rsidRPr="00B50BE0">
              <w:rPr>
                <w:rFonts w:ascii="Tahoma" w:hAnsi="Tahoma" w:cs="Tahoma"/>
                <w:sz w:val="20"/>
                <w:szCs w:val="20"/>
              </w:rPr>
              <w:t xml:space="preserve">indicators (quantitative and qualitative) for monitoring and evaluation of </w:t>
            </w:r>
            <w:r w:rsidR="00B50BE0">
              <w:rPr>
                <w:rFonts w:ascii="Tahoma" w:hAnsi="Tahoma" w:cs="Tahoma"/>
                <w:sz w:val="20"/>
                <w:szCs w:val="20"/>
              </w:rPr>
              <w:t xml:space="preserve">expected </w:t>
            </w:r>
            <w:r w:rsidR="00B50BE0" w:rsidRPr="00B50BE0">
              <w:rPr>
                <w:rFonts w:ascii="Tahoma" w:hAnsi="Tahoma" w:cs="Tahoma"/>
                <w:sz w:val="20"/>
                <w:szCs w:val="20"/>
              </w:rPr>
              <w:t xml:space="preserve">results (outcome and impacts) of </w:t>
            </w:r>
            <w:r w:rsidR="00E11117">
              <w:rPr>
                <w:rFonts w:ascii="Tahoma" w:hAnsi="Tahoma" w:cs="Tahoma"/>
                <w:sz w:val="20"/>
                <w:szCs w:val="20"/>
              </w:rPr>
              <w:t>new</w:t>
            </w:r>
            <w:r w:rsidR="00B50BE0" w:rsidRPr="00B50BE0">
              <w:rPr>
                <w:rFonts w:ascii="Tahoma" w:hAnsi="Tahoma" w:cs="Tahoma"/>
                <w:sz w:val="20"/>
                <w:szCs w:val="20"/>
              </w:rPr>
              <w:t xml:space="preserve"> national AT policy for 2024-2028 </w:t>
            </w:r>
            <w:r w:rsidR="00E11117">
              <w:rPr>
                <w:rFonts w:ascii="Tahoma" w:hAnsi="Tahoma" w:cs="Tahoma"/>
                <w:sz w:val="20"/>
                <w:szCs w:val="20"/>
              </w:rPr>
              <w:t>(</w:t>
            </w:r>
            <w:r w:rsidR="00E11117" w:rsidRPr="00364515">
              <w:rPr>
                <w:rFonts w:ascii="Tahoma" w:hAnsi="Tahoma" w:cs="Tahoma"/>
                <w:sz w:val="20"/>
                <w:szCs w:val="20"/>
              </w:rPr>
              <w:t>in priority areas</w:t>
            </w:r>
            <w:r w:rsidR="00E11117">
              <w:t>)</w:t>
            </w:r>
            <w:r w:rsidR="00B9008F" w:rsidRPr="00C63348">
              <w:rPr>
                <w:rFonts w:ascii="Tahoma" w:hAnsi="Tahoma" w:cs="Tahoma"/>
                <w:sz w:val="20"/>
                <w:szCs w:val="20"/>
              </w:rPr>
              <w:t>.</w:t>
            </w:r>
            <w:r w:rsidR="00012C17">
              <w:rPr>
                <w:rFonts w:ascii="Tahoma" w:hAnsi="Tahoma" w:cs="Tahoma"/>
                <w:sz w:val="20"/>
                <w:szCs w:val="20"/>
              </w:rPr>
              <w:t xml:space="preserve"> The draft proposal shall include recommendations on establishing </w:t>
            </w:r>
            <w:r w:rsidR="00012C17" w:rsidRPr="00012C17">
              <w:rPr>
                <w:rFonts w:ascii="Tahoma" w:hAnsi="Tahoma" w:cs="Tahoma"/>
                <w:sz w:val="20"/>
                <w:szCs w:val="20"/>
              </w:rPr>
              <w:t>baseline</w:t>
            </w:r>
            <w:r w:rsidR="000968B6">
              <w:rPr>
                <w:rFonts w:ascii="Tahoma" w:hAnsi="Tahoma" w:cs="Tahoma"/>
                <w:sz w:val="20"/>
                <w:szCs w:val="20"/>
              </w:rPr>
              <w:t>s</w:t>
            </w:r>
            <w:r w:rsidR="00012C17" w:rsidRPr="00012C17">
              <w:rPr>
                <w:rFonts w:ascii="Tahoma" w:hAnsi="Tahoma" w:cs="Tahoma"/>
                <w:sz w:val="20"/>
                <w:szCs w:val="20"/>
              </w:rPr>
              <w:t xml:space="preserve"> and </w:t>
            </w:r>
            <w:r w:rsidR="00012C17" w:rsidRPr="00012C17">
              <w:rPr>
                <w:rFonts w:ascii="Tahoma" w:hAnsi="Tahoma" w:cs="Tahoma"/>
                <w:sz w:val="20"/>
                <w:szCs w:val="20"/>
              </w:rPr>
              <w:lastRenderedPageBreak/>
              <w:t>target</w:t>
            </w:r>
            <w:r w:rsidR="000968B6">
              <w:rPr>
                <w:rFonts w:ascii="Tahoma" w:hAnsi="Tahoma" w:cs="Tahoma"/>
                <w:sz w:val="20"/>
                <w:szCs w:val="20"/>
              </w:rPr>
              <w:t>s</w:t>
            </w:r>
            <w:r w:rsidR="00012C17" w:rsidRPr="00012C17">
              <w:rPr>
                <w:rFonts w:ascii="Tahoma" w:hAnsi="Tahoma" w:cs="Tahoma"/>
                <w:sz w:val="20"/>
                <w:szCs w:val="20"/>
              </w:rPr>
              <w:t xml:space="preserve"> for indicator</w:t>
            </w:r>
            <w:r w:rsidR="000968B6">
              <w:rPr>
                <w:rFonts w:ascii="Tahoma" w:hAnsi="Tahoma" w:cs="Tahoma"/>
                <w:sz w:val="20"/>
                <w:szCs w:val="20"/>
              </w:rPr>
              <w:t>s of national AT policy (outcomes and impacts)</w:t>
            </w:r>
            <w:r w:rsidR="00012C17">
              <w:rPr>
                <w:rFonts w:ascii="Tahoma" w:hAnsi="Tahoma" w:cs="Tahoma"/>
                <w:sz w:val="20"/>
                <w:szCs w:val="20"/>
              </w:rPr>
              <w:t>.</w:t>
            </w:r>
          </w:p>
        </w:tc>
        <w:tc>
          <w:tcPr>
            <w:tcW w:w="2404" w:type="dxa"/>
            <w:shd w:val="clear" w:color="auto" w:fill="auto"/>
          </w:tcPr>
          <w:p w:rsidR="00B9008F" w:rsidRPr="00C63348" w:rsidRDefault="00B9008F" w:rsidP="00364515">
            <w:pPr>
              <w:rPr>
                <w:rFonts w:ascii="Tahoma" w:hAnsi="Tahoma" w:cs="Tahoma"/>
                <w:sz w:val="20"/>
                <w:szCs w:val="20"/>
              </w:rPr>
            </w:pPr>
            <w:r w:rsidRPr="00C63348">
              <w:rPr>
                <w:rFonts w:ascii="Tahoma" w:hAnsi="Tahoma" w:cs="Tahoma"/>
                <w:sz w:val="20"/>
                <w:szCs w:val="20"/>
              </w:rPr>
              <w:lastRenderedPageBreak/>
              <w:t xml:space="preserve">Draft </w:t>
            </w:r>
            <w:r w:rsidR="00364515">
              <w:rPr>
                <w:rFonts w:ascii="Tahoma" w:hAnsi="Tahoma" w:cs="Tahoma"/>
                <w:sz w:val="20"/>
                <w:szCs w:val="20"/>
              </w:rPr>
              <w:t>P</w:t>
            </w:r>
            <w:r w:rsidR="00E11117">
              <w:rPr>
                <w:rFonts w:ascii="Tahoma" w:hAnsi="Tahoma" w:cs="Tahoma"/>
                <w:sz w:val="20"/>
                <w:szCs w:val="20"/>
              </w:rPr>
              <w:t xml:space="preserve">roposal </w:t>
            </w:r>
            <w:r w:rsidR="00B2758C">
              <w:rPr>
                <w:rFonts w:ascii="Tahoma" w:hAnsi="Tahoma" w:cs="Tahoma"/>
                <w:sz w:val="20"/>
                <w:szCs w:val="20"/>
              </w:rPr>
              <w:t>on defining indicators</w:t>
            </w:r>
          </w:p>
        </w:tc>
        <w:tc>
          <w:tcPr>
            <w:tcW w:w="1833" w:type="dxa"/>
            <w:shd w:val="clear" w:color="auto" w:fill="auto"/>
          </w:tcPr>
          <w:p w:rsidR="00B9008F" w:rsidRPr="00C63348" w:rsidRDefault="00B9008F" w:rsidP="00E11117">
            <w:pPr>
              <w:rPr>
                <w:rFonts w:ascii="Tahoma" w:hAnsi="Tahoma" w:cs="Tahoma"/>
                <w:sz w:val="20"/>
                <w:szCs w:val="20"/>
              </w:rPr>
            </w:pPr>
            <w:r w:rsidRPr="00C63348">
              <w:rPr>
                <w:rFonts w:ascii="Tahoma" w:hAnsi="Tahoma" w:cs="Tahoma"/>
                <w:sz w:val="20"/>
                <w:szCs w:val="20"/>
              </w:rPr>
              <w:t>1</w:t>
            </w:r>
            <w:r w:rsidR="00125C4F">
              <w:rPr>
                <w:rFonts w:ascii="Tahoma" w:hAnsi="Tahoma" w:cs="Tahoma"/>
                <w:sz w:val="20"/>
                <w:szCs w:val="20"/>
              </w:rPr>
              <w:t>5</w:t>
            </w:r>
            <w:r w:rsidRPr="00C63348">
              <w:rPr>
                <w:rFonts w:ascii="Tahoma" w:hAnsi="Tahoma" w:cs="Tahoma"/>
                <w:sz w:val="20"/>
                <w:szCs w:val="20"/>
                <w:vertAlign w:val="superscript"/>
              </w:rPr>
              <w:t>th</w:t>
            </w:r>
            <w:r w:rsidRPr="00C63348">
              <w:rPr>
                <w:rFonts w:ascii="Tahoma" w:hAnsi="Tahoma" w:cs="Tahoma"/>
                <w:sz w:val="20"/>
                <w:szCs w:val="20"/>
              </w:rPr>
              <w:t xml:space="preserve"> </w:t>
            </w:r>
            <w:r w:rsidR="00E11117">
              <w:rPr>
                <w:rFonts w:ascii="Tahoma" w:hAnsi="Tahoma" w:cs="Tahoma"/>
                <w:sz w:val="20"/>
                <w:szCs w:val="20"/>
              </w:rPr>
              <w:t>May</w:t>
            </w:r>
          </w:p>
        </w:tc>
      </w:tr>
      <w:tr w:rsidR="00B9008F" w:rsidRPr="00C63348" w:rsidTr="00D40459">
        <w:trPr>
          <w:jc w:val="center"/>
        </w:trPr>
        <w:tc>
          <w:tcPr>
            <w:tcW w:w="4689" w:type="dxa"/>
            <w:shd w:val="clear" w:color="auto" w:fill="auto"/>
          </w:tcPr>
          <w:p w:rsidR="00B9008F" w:rsidRPr="00C63348" w:rsidRDefault="003559DB" w:rsidP="003559DB">
            <w:pPr>
              <w:rPr>
                <w:rFonts w:ascii="Tahoma" w:hAnsi="Tahoma" w:cs="Tahoma"/>
                <w:sz w:val="20"/>
                <w:szCs w:val="20"/>
              </w:rPr>
            </w:pPr>
            <w:r>
              <w:rPr>
                <w:rFonts w:ascii="Tahoma" w:hAnsi="Tahoma" w:cs="Tahoma"/>
                <w:b/>
                <w:sz w:val="20"/>
                <w:szCs w:val="20"/>
              </w:rPr>
              <w:t>3</w:t>
            </w:r>
            <w:r w:rsidR="00174D51" w:rsidRPr="00174D51">
              <w:rPr>
                <w:rFonts w:ascii="Tahoma" w:hAnsi="Tahoma" w:cs="Tahoma"/>
                <w:b/>
                <w:sz w:val="20"/>
                <w:szCs w:val="20"/>
              </w:rPr>
              <w:t>.</w:t>
            </w:r>
            <w:r w:rsidR="00174D51">
              <w:rPr>
                <w:rFonts w:ascii="Tahoma" w:hAnsi="Tahoma" w:cs="Tahoma"/>
                <w:sz w:val="20"/>
                <w:szCs w:val="20"/>
              </w:rPr>
              <w:t xml:space="preserve"> </w:t>
            </w:r>
            <w:r w:rsidR="00B9008F" w:rsidRPr="00C63348">
              <w:rPr>
                <w:rFonts w:ascii="Tahoma" w:hAnsi="Tahoma" w:cs="Tahoma"/>
                <w:sz w:val="20"/>
                <w:szCs w:val="20"/>
              </w:rPr>
              <w:t xml:space="preserve">Consult the draft </w:t>
            </w:r>
            <w:r w:rsidR="00364515">
              <w:rPr>
                <w:rFonts w:ascii="Tahoma" w:hAnsi="Tahoma" w:cs="Tahoma"/>
                <w:sz w:val="20"/>
                <w:szCs w:val="20"/>
              </w:rPr>
              <w:t>P</w:t>
            </w:r>
            <w:r w:rsidR="00012C17">
              <w:rPr>
                <w:rFonts w:ascii="Tahoma" w:hAnsi="Tahoma" w:cs="Tahoma"/>
                <w:sz w:val="20"/>
                <w:szCs w:val="20"/>
              </w:rPr>
              <w:t>roposal</w:t>
            </w:r>
            <w:r w:rsidR="00B9008F" w:rsidRPr="00C63348">
              <w:rPr>
                <w:rFonts w:ascii="Tahoma" w:hAnsi="Tahoma" w:cs="Tahoma"/>
                <w:sz w:val="20"/>
                <w:szCs w:val="20"/>
              </w:rPr>
              <w:t xml:space="preserve"> with La Strada </w:t>
            </w:r>
          </w:p>
        </w:tc>
        <w:tc>
          <w:tcPr>
            <w:tcW w:w="2404" w:type="dxa"/>
            <w:shd w:val="clear" w:color="auto" w:fill="auto"/>
          </w:tcPr>
          <w:p w:rsidR="00B9008F" w:rsidRPr="00C63348" w:rsidRDefault="00012C17" w:rsidP="00364515">
            <w:pPr>
              <w:rPr>
                <w:rFonts w:ascii="Tahoma" w:hAnsi="Tahoma" w:cs="Tahoma"/>
                <w:sz w:val="20"/>
                <w:szCs w:val="20"/>
              </w:rPr>
            </w:pPr>
            <w:r>
              <w:rPr>
                <w:rFonts w:ascii="Tahoma" w:hAnsi="Tahoma" w:cs="Tahoma"/>
                <w:sz w:val="20"/>
                <w:szCs w:val="20"/>
              </w:rPr>
              <w:t xml:space="preserve">Draft </w:t>
            </w:r>
            <w:r w:rsidR="00364515">
              <w:rPr>
                <w:rFonts w:ascii="Tahoma" w:hAnsi="Tahoma" w:cs="Tahoma"/>
                <w:sz w:val="20"/>
                <w:szCs w:val="20"/>
              </w:rPr>
              <w:t>P</w:t>
            </w:r>
            <w:r>
              <w:rPr>
                <w:rFonts w:ascii="Tahoma" w:hAnsi="Tahoma" w:cs="Tahoma"/>
                <w:sz w:val="20"/>
                <w:szCs w:val="20"/>
              </w:rPr>
              <w:t>roposal consulted</w:t>
            </w:r>
            <w:r w:rsidR="00B9008F" w:rsidRPr="00C63348">
              <w:rPr>
                <w:rFonts w:ascii="Tahoma" w:hAnsi="Tahoma" w:cs="Tahoma"/>
                <w:sz w:val="20"/>
                <w:szCs w:val="20"/>
              </w:rPr>
              <w:t xml:space="preserve"> by La Strada </w:t>
            </w:r>
          </w:p>
        </w:tc>
        <w:tc>
          <w:tcPr>
            <w:tcW w:w="1833" w:type="dxa"/>
            <w:shd w:val="clear" w:color="auto" w:fill="auto"/>
          </w:tcPr>
          <w:p w:rsidR="00B9008F" w:rsidRPr="00C63348" w:rsidRDefault="00125C4F" w:rsidP="00012C17">
            <w:pPr>
              <w:rPr>
                <w:rFonts w:ascii="Tahoma" w:hAnsi="Tahoma" w:cs="Tahoma"/>
                <w:sz w:val="20"/>
                <w:szCs w:val="20"/>
              </w:rPr>
            </w:pPr>
            <w:r>
              <w:rPr>
                <w:rFonts w:ascii="Tahoma" w:hAnsi="Tahoma" w:cs="Tahoma"/>
                <w:sz w:val="20"/>
                <w:szCs w:val="20"/>
              </w:rPr>
              <w:t>20</w:t>
            </w:r>
            <w:r w:rsidR="00B9008F" w:rsidRPr="00C63348">
              <w:rPr>
                <w:rFonts w:ascii="Tahoma" w:hAnsi="Tahoma" w:cs="Tahoma"/>
                <w:sz w:val="20"/>
                <w:szCs w:val="20"/>
                <w:vertAlign w:val="superscript"/>
              </w:rPr>
              <w:t>th</w:t>
            </w:r>
            <w:r w:rsidR="00B9008F" w:rsidRPr="00C63348">
              <w:rPr>
                <w:rFonts w:ascii="Tahoma" w:hAnsi="Tahoma" w:cs="Tahoma"/>
                <w:sz w:val="20"/>
                <w:szCs w:val="20"/>
              </w:rPr>
              <w:t xml:space="preserve"> </w:t>
            </w:r>
            <w:r w:rsidR="00012C17">
              <w:rPr>
                <w:rFonts w:ascii="Tahoma" w:hAnsi="Tahoma" w:cs="Tahoma"/>
                <w:sz w:val="20"/>
                <w:szCs w:val="20"/>
              </w:rPr>
              <w:t>May</w:t>
            </w:r>
          </w:p>
        </w:tc>
      </w:tr>
      <w:tr w:rsidR="005D0A04" w:rsidRPr="00C63348" w:rsidTr="00D40459">
        <w:trPr>
          <w:jc w:val="center"/>
        </w:trPr>
        <w:tc>
          <w:tcPr>
            <w:tcW w:w="4689" w:type="dxa"/>
            <w:shd w:val="clear" w:color="auto" w:fill="auto"/>
          </w:tcPr>
          <w:p w:rsidR="005D0A04" w:rsidRDefault="003559DB" w:rsidP="003559DB">
            <w:pPr>
              <w:rPr>
                <w:rFonts w:ascii="Tahoma" w:hAnsi="Tahoma" w:cs="Tahoma"/>
                <w:sz w:val="20"/>
                <w:szCs w:val="20"/>
              </w:rPr>
            </w:pPr>
            <w:r>
              <w:rPr>
                <w:rFonts w:ascii="Tahoma" w:hAnsi="Tahoma" w:cs="Tahoma"/>
                <w:b/>
                <w:sz w:val="20"/>
                <w:szCs w:val="20"/>
              </w:rPr>
              <w:t>4</w:t>
            </w:r>
            <w:r w:rsidR="00174D51" w:rsidRPr="00174D51">
              <w:rPr>
                <w:rFonts w:ascii="Tahoma" w:hAnsi="Tahoma" w:cs="Tahoma"/>
                <w:b/>
                <w:sz w:val="20"/>
                <w:szCs w:val="20"/>
              </w:rPr>
              <w:t>.</w:t>
            </w:r>
            <w:r w:rsidR="00174D51">
              <w:rPr>
                <w:rFonts w:ascii="Tahoma" w:hAnsi="Tahoma" w:cs="Tahoma"/>
                <w:sz w:val="20"/>
                <w:szCs w:val="20"/>
              </w:rPr>
              <w:t xml:space="preserve"> </w:t>
            </w:r>
            <w:r w:rsidR="00912B19">
              <w:rPr>
                <w:rFonts w:ascii="Tahoma" w:hAnsi="Tahoma" w:cs="Tahoma"/>
                <w:sz w:val="20"/>
                <w:szCs w:val="20"/>
              </w:rPr>
              <w:t>Participate in a public event to p</w:t>
            </w:r>
            <w:r w:rsidR="002B6326">
              <w:rPr>
                <w:rFonts w:ascii="Tahoma" w:hAnsi="Tahoma" w:cs="Tahoma"/>
                <w:sz w:val="20"/>
                <w:szCs w:val="20"/>
              </w:rPr>
              <w:t xml:space="preserve">resent </w:t>
            </w:r>
            <w:r w:rsidR="00B2758C">
              <w:rPr>
                <w:rFonts w:ascii="Tahoma" w:hAnsi="Tahoma" w:cs="Tahoma"/>
                <w:sz w:val="20"/>
                <w:szCs w:val="20"/>
              </w:rPr>
              <w:t xml:space="preserve">the draft </w:t>
            </w:r>
            <w:r w:rsidR="00364515">
              <w:rPr>
                <w:rFonts w:ascii="Tahoma" w:hAnsi="Tahoma" w:cs="Tahoma"/>
                <w:sz w:val="20"/>
                <w:szCs w:val="20"/>
              </w:rPr>
              <w:t>P</w:t>
            </w:r>
            <w:r w:rsidR="00B2758C">
              <w:rPr>
                <w:rFonts w:ascii="Tahoma" w:hAnsi="Tahoma" w:cs="Tahoma"/>
                <w:sz w:val="20"/>
                <w:szCs w:val="20"/>
              </w:rPr>
              <w:t xml:space="preserve">roposal on defining </w:t>
            </w:r>
            <w:r w:rsidR="002B6326">
              <w:rPr>
                <w:rFonts w:ascii="Tahoma" w:hAnsi="Tahoma" w:cs="Tahoma"/>
                <w:sz w:val="20"/>
                <w:szCs w:val="20"/>
              </w:rPr>
              <w:t xml:space="preserve">indicators to the Permanent Secretariat and members </w:t>
            </w:r>
            <w:r w:rsidR="00F81A90" w:rsidRPr="002B6326">
              <w:rPr>
                <w:rFonts w:ascii="Tahoma" w:hAnsi="Tahoma" w:cs="Tahoma"/>
                <w:sz w:val="20"/>
                <w:szCs w:val="20"/>
              </w:rPr>
              <w:t xml:space="preserve">of </w:t>
            </w:r>
            <w:r w:rsidR="00B2758C">
              <w:rPr>
                <w:rFonts w:ascii="Tahoma" w:hAnsi="Tahoma" w:cs="Tahoma"/>
                <w:sz w:val="20"/>
                <w:szCs w:val="20"/>
              </w:rPr>
              <w:t xml:space="preserve">the </w:t>
            </w:r>
            <w:r w:rsidR="009B0687">
              <w:rPr>
                <w:rFonts w:ascii="Tahoma" w:hAnsi="Tahoma" w:cs="Tahoma"/>
                <w:sz w:val="20"/>
                <w:szCs w:val="20"/>
              </w:rPr>
              <w:t xml:space="preserve">inter-sector </w:t>
            </w:r>
            <w:r w:rsidR="00B2758C">
              <w:rPr>
                <w:rFonts w:ascii="Tahoma" w:hAnsi="Tahoma" w:cs="Tahoma"/>
                <w:sz w:val="20"/>
                <w:szCs w:val="20"/>
              </w:rPr>
              <w:t>Working Group</w:t>
            </w:r>
            <w:r w:rsidR="00912B19">
              <w:rPr>
                <w:rFonts w:ascii="Tahoma" w:hAnsi="Tahoma" w:cs="Tahoma"/>
                <w:sz w:val="20"/>
                <w:szCs w:val="20"/>
              </w:rPr>
              <w:t xml:space="preserve"> (</w:t>
            </w:r>
            <w:r w:rsidR="009B0687">
              <w:rPr>
                <w:rFonts w:ascii="Tahoma" w:hAnsi="Tahoma" w:cs="Tahoma"/>
                <w:sz w:val="20"/>
                <w:szCs w:val="20"/>
              </w:rPr>
              <w:t>consultative body of the Permanent Secretariat</w:t>
            </w:r>
            <w:r w:rsidR="00912B19">
              <w:rPr>
                <w:rFonts w:ascii="Tahoma" w:hAnsi="Tahoma" w:cs="Tahoma"/>
                <w:sz w:val="20"/>
                <w:szCs w:val="20"/>
              </w:rPr>
              <w:t xml:space="preserve">). Gather input to the draft </w:t>
            </w:r>
            <w:r w:rsidR="00364515">
              <w:rPr>
                <w:rFonts w:ascii="Tahoma" w:hAnsi="Tahoma" w:cs="Tahoma"/>
                <w:sz w:val="20"/>
                <w:szCs w:val="20"/>
              </w:rPr>
              <w:t>P</w:t>
            </w:r>
            <w:r w:rsidR="00912B19">
              <w:rPr>
                <w:rFonts w:ascii="Tahoma" w:hAnsi="Tahoma" w:cs="Tahoma"/>
                <w:sz w:val="20"/>
                <w:szCs w:val="20"/>
              </w:rPr>
              <w:t>roposal.</w:t>
            </w:r>
          </w:p>
        </w:tc>
        <w:tc>
          <w:tcPr>
            <w:tcW w:w="2404" w:type="dxa"/>
            <w:shd w:val="clear" w:color="auto" w:fill="auto"/>
          </w:tcPr>
          <w:p w:rsidR="00912B19" w:rsidRPr="00C63348" w:rsidRDefault="00912B19" w:rsidP="00912B19">
            <w:pPr>
              <w:rPr>
                <w:rFonts w:ascii="Tahoma" w:hAnsi="Tahoma" w:cs="Tahoma"/>
                <w:iCs/>
                <w:sz w:val="20"/>
                <w:szCs w:val="20"/>
              </w:rPr>
            </w:pPr>
            <w:r>
              <w:rPr>
                <w:rFonts w:ascii="Tahoma" w:hAnsi="Tahoma" w:cs="Tahoma"/>
                <w:iCs/>
                <w:sz w:val="20"/>
                <w:szCs w:val="20"/>
              </w:rPr>
              <w:t xml:space="preserve">- </w:t>
            </w:r>
            <w:r w:rsidRPr="00C63348">
              <w:rPr>
                <w:rFonts w:ascii="Tahoma" w:hAnsi="Tahoma" w:cs="Tahoma"/>
                <w:iCs/>
                <w:sz w:val="20"/>
                <w:szCs w:val="20"/>
              </w:rPr>
              <w:t xml:space="preserve">Public event; </w:t>
            </w:r>
          </w:p>
          <w:p w:rsidR="00912B19" w:rsidRPr="00C63348" w:rsidRDefault="00912B19" w:rsidP="00912B19">
            <w:pPr>
              <w:rPr>
                <w:rFonts w:ascii="Tahoma" w:hAnsi="Tahoma" w:cs="Tahoma"/>
                <w:iCs/>
                <w:sz w:val="20"/>
                <w:szCs w:val="20"/>
              </w:rPr>
            </w:pPr>
            <w:r w:rsidRPr="00C63348">
              <w:rPr>
                <w:rFonts w:ascii="Tahoma" w:hAnsi="Tahoma" w:cs="Tahoma"/>
                <w:iCs/>
                <w:sz w:val="20"/>
                <w:szCs w:val="20"/>
              </w:rPr>
              <w:t xml:space="preserve">- PP presentation; </w:t>
            </w:r>
          </w:p>
          <w:p w:rsidR="00912B19" w:rsidRPr="00C63348" w:rsidRDefault="00912B19" w:rsidP="00912B19">
            <w:pPr>
              <w:rPr>
                <w:rFonts w:ascii="Tahoma" w:hAnsi="Tahoma" w:cs="Tahoma"/>
                <w:iCs/>
                <w:sz w:val="20"/>
                <w:szCs w:val="20"/>
              </w:rPr>
            </w:pPr>
            <w:r w:rsidRPr="00C63348">
              <w:rPr>
                <w:rFonts w:ascii="Tahoma" w:hAnsi="Tahoma" w:cs="Tahoma"/>
                <w:iCs/>
                <w:sz w:val="20"/>
                <w:szCs w:val="20"/>
              </w:rPr>
              <w:t xml:space="preserve">- List of participants; </w:t>
            </w:r>
          </w:p>
          <w:p w:rsidR="005D0A04" w:rsidRPr="00C63348" w:rsidRDefault="00912B19" w:rsidP="00912B19">
            <w:pPr>
              <w:rPr>
                <w:rFonts w:ascii="Tahoma" w:hAnsi="Tahoma" w:cs="Tahoma"/>
                <w:sz w:val="20"/>
                <w:szCs w:val="20"/>
              </w:rPr>
            </w:pPr>
            <w:r w:rsidRPr="00C63348">
              <w:rPr>
                <w:rFonts w:ascii="Tahoma" w:hAnsi="Tahoma" w:cs="Tahoma"/>
                <w:iCs/>
                <w:sz w:val="20"/>
                <w:szCs w:val="20"/>
              </w:rPr>
              <w:t>- Recommendations of partic</w:t>
            </w:r>
            <w:r>
              <w:rPr>
                <w:rFonts w:ascii="Tahoma" w:hAnsi="Tahoma" w:cs="Tahoma"/>
                <w:iCs/>
                <w:sz w:val="20"/>
                <w:szCs w:val="20"/>
              </w:rPr>
              <w:t>i</w:t>
            </w:r>
            <w:r w:rsidRPr="00C63348">
              <w:rPr>
                <w:rFonts w:ascii="Tahoma" w:hAnsi="Tahoma" w:cs="Tahoma"/>
                <w:iCs/>
                <w:sz w:val="20"/>
                <w:szCs w:val="20"/>
              </w:rPr>
              <w:t>pants collected and analyzed</w:t>
            </w:r>
          </w:p>
        </w:tc>
        <w:tc>
          <w:tcPr>
            <w:tcW w:w="1833" w:type="dxa"/>
            <w:shd w:val="clear" w:color="auto" w:fill="auto"/>
          </w:tcPr>
          <w:p w:rsidR="005D0A04" w:rsidRPr="00C63348" w:rsidRDefault="00006114" w:rsidP="00912B19">
            <w:pPr>
              <w:rPr>
                <w:rFonts w:ascii="Tahoma" w:hAnsi="Tahoma" w:cs="Tahoma"/>
                <w:sz w:val="20"/>
                <w:szCs w:val="20"/>
              </w:rPr>
            </w:pPr>
            <w:r>
              <w:rPr>
                <w:rFonts w:ascii="Tahoma" w:hAnsi="Tahoma" w:cs="Tahoma"/>
                <w:sz w:val="20"/>
                <w:szCs w:val="20"/>
              </w:rPr>
              <w:t>25</w:t>
            </w:r>
            <w:r w:rsidRPr="00006114">
              <w:rPr>
                <w:rFonts w:ascii="Tahoma" w:hAnsi="Tahoma" w:cs="Tahoma"/>
                <w:sz w:val="20"/>
                <w:szCs w:val="20"/>
                <w:vertAlign w:val="superscript"/>
              </w:rPr>
              <w:t>th</w:t>
            </w:r>
            <w:r w:rsidR="00912B19">
              <w:rPr>
                <w:rFonts w:ascii="Tahoma" w:hAnsi="Tahoma" w:cs="Tahoma"/>
                <w:sz w:val="20"/>
                <w:szCs w:val="20"/>
                <w:vertAlign w:val="superscript"/>
              </w:rPr>
              <w:t xml:space="preserve"> </w:t>
            </w:r>
            <w:r w:rsidR="00912B19">
              <w:rPr>
                <w:rFonts w:ascii="Tahoma" w:hAnsi="Tahoma" w:cs="Tahoma"/>
                <w:sz w:val="20"/>
                <w:szCs w:val="20"/>
              </w:rPr>
              <w:t>May</w:t>
            </w:r>
            <w:r>
              <w:rPr>
                <w:rFonts w:ascii="Tahoma" w:hAnsi="Tahoma" w:cs="Tahoma"/>
                <w:sz w:val="20"/>
                <w:szCs w:val="20"/>
              </w:rPr>
              <w:t xml:space="preserve"> </w:t>
            </w:r>
          </w:p>
        </w:tc>
      </w:tr>
      <w:tr w:rsidR="00B9008F" w:rsidRPr="00C63348" w:rsidTr="00D40459">
        <w:trPr>
          <w:jc w:val="center"/>
        </w:trPr>
        <w:tc>
          <w:tcPr>
            <w:tcW w:w="4689" w:type="dxa"/>
            <w:shd w:val="clear" w:color="auto" w:fill="auto"/>
          </w:tcPr>
          <w:p w:rsidR="00B9008F" w:rsidRPr="00C63348" w:rsidRDefault="003559DB" w:rsidP="000968B6">
            <w:pPr>
              <w:rPr>
                <w:rFonts w:ascii="Tahoma" w:hAnsi="Tahoma" w:cs="Tahoma"/>
                <w:sz w:val="20"/>
                <w:szCs w:val="20"/>
              </w:rPr>
            </w:pPr>
            <w:r>
              <w:rPr>
                <w:rFonts w:ascii="Tahoma" w:hAnsi="Tahoma" w:cs="Tahoma"/>
                <w:b/>
                <w:sz w:val="20"/>
                <w:szCs w:val="20"/>
              </w:rPr>
              <w:t>5</w:t>
            </w:r>
            <w:r w:rsidR="00174D51" w:rsidRPr="00174D51">
              <w:rPr>
                <w:rFonts w:ascii="Tahoma" w:hAnsi="Tahoma" w:cs="Tahoma"/>
                <w:b/>
                <w:sz w:val="20"/>
                <w:szCs w:val="20"/>
              </w:rPr>
              <w:t>.</w:t>
            </w:r>
            <w:r w:rsidR="00174D51">
              <w:rPr>
                <w:rFonts w:ascii="Tahoma" w:hAnsi="Tahoma" w:cs="Tahoma"/>
                <w:sz w:val="20"/>
                <w:szCs w:val="20"/>
              </w:rPr>
              <w:t xml:space="preserve"> </w:t>
            </w:r>
            <w:r w:rsidR="00912B19" w:rsidRPr="00912B19">
              <w:rPr>
                <w:rFonts w:ascii="Tahoma" w:hAnsi="Tahoma" w:cs="Tahoma"/>
                <w:sz w:val="20"/>
                <w:szCs w:val="20"/>
              </w:rPr>
              <w:t>Finalize and submit to La Strada the</w:t>
            </w:r>
            <w:r w:rsidR="00912B19">
              <w:rPr>
                <w:rFonts w:ascii="Tahoma" w:hAnsi="Tahoma" w:cs="Tahoma"/>
                <w:sz w:val="20"/>
                <w:szCs w:val="20"/>
              </w:rPr>
              <w:t xml:space="preserve"> </w:t>
            </w:r>
            <w:r w:rsidR="00364515">
              <w:rPr>
                <w:rFonts w:ascii="Tahoma" w:hAnsi="Tahoma" w:cs="Tahoma"/>
                <w:sz w:val="20"/>
                <w:szCs w:val="20"/>
              </w:rPr>
              <w:t>P</w:t>
            </w:r>
            <w:r w:rsidR="00912B19">
              <w:rPr>
                <w:rFonts w:ascii="Tahoma" w:hAnsi="Tahoma" w:cs="Tahoma"/>
                <w:sz w:val="20"/>
                <w:szCs w:val="20"/>
              </w:rPr>
              <w:t xml:space="preserve">roposal </w:t>
            </w:r>
            <w:r w:rsidR="00912B19" w:rsidRPr="00912B19">
              <w:rPr>
                <w:rFonts w:ascii="Tahoma" w:hAnsi="Tahoma" w:cs="Tahoma"/>
                <w:sz w:val="20"/>
                <w:szCs w:val="20"/>
              </w:rPr>
              <w:t xml:space="preserve">on defining indicators </w:t>
            </w:r>
            <w:r w:rsidR="000968B6">
              <w:rPr>
                <w:rFonts w:ascii="Tahoma" w:hAnsi="Tahoma" w:cs="Tahoma"/>
                <w:sz w:val="20"/>
                <w:szCs w:val="20"/>
              </w:rPr>
              <w:t xml:space="preserve">of national AT policy </w:t>
            </w:r>
            <w:r w:rsidR="00912B19">
              <w:rPr>
                <w:rFonts w:ascii="Tahoma" w:hAnsi="Tahoma" w:cs="Tahoma"/>
                <w:sz w:val="20"/>
                <w:szCs w:val="20"/>
              </w:rPr>
              <w:t xml:space="preserve">with </w:t>
            </w:r>
            <w:r w:rsidR="00912B19" w:rsidRPr="00912B19">
              <w:rPr>
                <w:rFonts w:ascii="Tahoma" w:hAnsi="Tahoma" w:cs="Tahoma"/>
                <w:sz w:val="20"/>
                <w:szCs w:val="20"/>
              </w:rPr>
              <w:t>recommendations on establishing baseline</w:t>
            </w:r>
            <w:r w:rsidR="000968B6">
              <w:rPr>
                <w:rFonts w:ascii="Tahoma" w:hAnsi="Tahoma" w:cs="Tahoma"/>
                <w:sz w:val="20"/>
                <w:szCs w:val="20"/>
              </w:rPr>
              <w:t>s</w:t>
            </w:r>
            <w:r w:rsidR="00912B19" w:rsidRPr="00912B19">
              <w:rPr>
                <w:rFonts w:ascii="Tahoma" w:hAnsi="Tahoma" w:cs="Tahoma"/>
                <w:sz w:val="20"/>
                <w:szCs w:val="20"/>
              </w:rPr>
              <w:t xml:space="preserve"> and target</w:t>
            </w:r>
            <w:r w:rsidR="000968B6">
              <w:rPr>
                <w:rFonts w:ascii="Tahoma" w:hAnsi="Tahoma" w:cs="Tahoma"/>
                <w:sz w:val="20"/>
                <w:szCs w:val="20"/>
              </w:rPr>
              <w:t>s</w:t>
            </w:r>
            <w:r w:rsidR="00912B19" w:rsidRPr="00912B19">
              <w:rPr>
                <w:rFonts w:ascii="Tahoma" w:hAnsi="Tahoma" w:cs="Tahoma"/>
                <w:sz w:val="20"/>
                <w:szCs w:val="20"/>
              </w:rPr>
              <w:t xml:space="preserve"> for indicator</w:t>
            </w:r>
            <w:r w:rsidR="000968B6">
              <w:rPr>
                <w:rFonts w:ascii="Tahoma" w:hAnsi="Tahoma" w:cs="Tahoma"/>
                <w:sz w:val="20"/>
                <w:szCs w:val="20"/>
              </w:rPr>
              <w:t>s.</w:t>
            </w:r>
          </w:p>
        </w:tc>
        <w:tc>
          <w:tcPr>
            <w:tcW w:w="2404" w:type="dxa"/>
            <w:shd w:val="clear" w:color="auto" w:fill="auto"/>
          </w:tcPr>
          <w:p w:rsidR="00B9008F" w:rsidRPr="00C63348" w:rsidRDefault="00364515" w:rsidP="00364515">
            <w:pPr>
              <w:rPr>
                <w:rFonts w:ascii="Tahoma" w:hAnsi="Tahoma" w:cs="Tahoma"/>
                <w:sz w:val="20"/>
                <w:szCs w:val="20"/>
              </w:rPr>
            </w:pPr>
            <w:r>
              <w:rPr>
                <w:rFonts w:ascii="Tahoma" w:hAnsi="Tahoma" w:cs="Tahoma"/>
                <w:sz w:val="20"/>
                <w:szCs w:val="20"/>
              </w:rPr>
              <w:t>P</w:t>
            </w:r>
            <w:r w:rsidRPr="00364515">
              <w:rPr>
                <w:rFonts w:ascii="Tahoma" w:hAnsi="Tahoma" w:cs="Tahoma"/>
                <w:sz w:val="20"/>
                <w:szCs w:val="20"/>
              </w:rPr>
              <w:t xml:space="preserve">roposal </w:t>
            </w:r>
            <w:r>
              <w:rPr>
                <w:rFonts w:ascii="Tahoma" w:hAnsi="Tahoma" w:cs="Tahoma"/>
                <w:sz w:val="20"/>
                <w:szCs w:val="20"/>
              </w:rPr>
              <w:t xml:space="preserve">agreed with </w:t>
            </w:r>
            <w:r w:rsidRPr="00364515">
              <w:rPr>
                <w:rFonts w:ascii="Tahoma" w:hAnsi="Tahoma" w:cs="Tahoma"/>
                <w:sz w:val="20"/>
                <w:szCs w:val="20"/>
              </w:rPr>
              <w:t>co</w:t>
            </w:r>
            <w:r>
              <w:rPr>
                <w:rFonts w:ascii="Tahoma" w:hAnsi="Tahoma" w:cs="Tahoma"/>
                <w:sz w:val="20"/>
                <w:szCs w:val="20"/>
              </w:rPr>
              <w:t>ordinated with Permanent Secretariat</w:t>
            </w:r>
            <w:r w:rsidR="003559DB">
              <w:rPr>
                <w:rFonts w:ascii="Tahoma" w:hAnsi="Tahoma" w:cs="Tahoma"/>
                <w:sz w:val="20"/>
                <w:szCs w:val="20"/>
              </w:rPr>
              <w:t xml:space="preserve"> and WG members</w:t>
            </w:r>
          </w:p>
        </w:tc>
        <w:tc>
          <w:tcPr>
            <w:tcW w:w="1833" w:type="dxa"/>
            <w:shd w:val="clear" w:color="auto" w:fill="auto"/>
          </w:tcPr>
          <w:p w:rsidR="00B9008F" w:rsidRPr="00C63348" w:rsidRDefault="00912B19" w:rsidP="00912B19">
            <w:pPr>
              <w:rPr>
                <w:rFonts w:ascii="Tahoma" w:hAnsi="Tahoma" w:cs="Tahoma"/>
                <w:sz w:val="20"/>
                <w:szCs w:val="20"/>
              </w:rPr>
            </w:pPr>
            <w:r>
              <w:rPr>
                <w:rFonts w:ascii="Tahoma" w:hAnsi="Tahoma" w:cs="Tahoma"/>
                <w:sz w:val="20"/>
                <w:szCs w:val="20"/>
              </w:rPr>
              <w:t>1</w:t>
            </w:r>
            <w:r w:rsidR="00B9008F" w:rsidRPr="00C63348">
              <w:rPr>
                <w:rFonts w:ascii="Tahoma" w:hAnsi="Tahoma" w:cs="Tahoma"/>
                <w:sz w:val="20"/>
                <w:szCs w:val="20"/>
                <w:vertAlign w:val="superscript"/>
              </w:rPr>
              <w:t>th</w:t>
            </w:r>
            <w:r w:rsidR="00B9008F" w:rsidRPr="00C63348">
              <w:rPr>
                <w:rFonts w:ascii="Tahoma" w:hAnsi="Tahoma" w:cs="Tahoma"/>
                <w:sz w:val="20"/>
                <w:szCs w:val="20"/>
              </w:rPr>
              <w:t xml:space="preserve"> </w:t>
            </w:r>
            <w:r>
              <w:rPr>
                <w:rFonts w:ascii="Tahoma" w:hAnsi="Tahoma" w:cs="Tahoma"/>
                <w:sz w:val="20"/>
                <w:szCs w:val="20"/>
              </w:rPr>
              <w:t>June</w:t>
            </w:r>
          </w:p>
        </w:tc>
      </w:tr>
      <w:tr w:rsidR="00B9008F" w:rsidRPr="00C63348" w:rsidTr="00D40459">
        <w:trPr>
          <w:jc w:val="center"/>
        </w:trPr>
        <w:tc>
          <w:tcPr>
            <w:tcW w:w="4689" w:type="dxa"/>
            <w:shd w:val="clear" w:color="auto" w:fill="auto"/>
          </w:tcPr>
          <w:p w:rsidR="00912B19" w:rsidRPr="00912B19" w:rsidRDefault="003559DB" w:rsidP="00912B19">
            <w:pPr>
              <w:rPr>
                <w:rFonts w:ascii="Tahoma" w:hAnsi="Tahoma" w:cs="Tahoma"/>
                <w:sz w:val="20"/>
                <w:szCs w:val="20"/>
              </w:rPr>
            </w:pPr>
            <w:r>
              <w:rPr>
                <w:rFonts w:ascii="Tahoma" w:hAnsi="Tahoma" w:cs="Tahoma"/>
                <w:b/>
                <w:sz w:val="20"/>
                <w:szCs w:val="20"/>
              </w:rPr>
              <w:t>6</w:t>
            </w:r>
            <w:r w:rsidR="00174D51" w:rsidRPr="00174D51">
              <w:rPr>
                <w:rFonts w:ascii="Tahoma" w:hAnsi="Tahoma" w:cs="Tahoma"/>
                <w:b/>
                <w:sz w:val="20"/>
                <w:szCs w:val="20"/>
              </w:rPr>
              <w:t>.</w:t>
            </w:r>
            <w:r w:rsidR="00174D51">
              <w:rPr>
                <w:rFonts w:ascii="Tahoma" w:hAnsi="Tahoma" w:cs="Tahoma"/>
                <w:sz w:val="20"/>
                <w:szCs w:val="20"/>
              </w:rPr>
              <w:t xml:space="preserve"> </w:t>
            </w:r>
            <w:r w:rsidR="00912B19">
              <w:rPr>
                <w:rFonts w:ascii="Tahoma" w:hAnsi="Tahoma" w:cs="Tahoma"/>
                <w:sz w:val="20"/>
                <w:szCs w:val="20"/>
              </w:rPr>
              <w:t>P</w:t>
            </w:r>
            <w:r w:rsidR="00912B19" w:rsidRPr="00912B19">
              <w:rPr>
                <w:rFonts w:ascii="Tahoma" w:hAnsi="Tahoma" w:cs="Tahoma"/>
                <w:sz w:val="20"/>
                <w:szCs w:val="20"/>
              </w:rPr>
              <w:t>rovid</w:t>
            </w:r>
            <w:r w:rsidR="00912B19">
              <w:rPr>
                <w:rFonts w:ascii="Tahoma" w:hAnsi="Tahoma" w:cs="Tahoma"/>
                <w:sz w:val="20"/>
                <w:szCs w:val="20"/>
              </w:rPr>
              <w:t>e</w:t>
            </w:r>
            <w:r w:rsidR="00912B19" w:rsidRPr="00912B19">
              <w:rPr>
                <w:rFonts w:ascii="Tahoma" w:hAnsi="Tahoma" w:cs="Tahoma"/>
                <w:sz w:val="20"/>
                <w:szCs w:val="20"/>
              </w:rPr>
              <w:t xml:space="preserve"> guidance </w:t>
            </w:r>
            <w:r w:rsidR="00912B19">
              <w:rPr>
                <w:rFonts w:ascii="Tahoma" w:hAnsi="Tahoma" w:cs="Tahoma"/>
                <w:sz w:val="20"/>
                <w:szCs w:val="20"/>
              </w:rPr>
              <w:t xml:space="preserve">to Permanent Secretariat </w:t>
            </w:r>
            <w:r w:rsidR="00912B19" w:rsidRPr="00912B19">
              <w:rPr>
                <w:rFonts w:ascii="Tahoma" w:hAnsi="Tahoma" w:cs="Tahoma"/>
                <w:sz w:val="20"/>
                <w:szCs w:val="20"/>
              </w:rPr>
              <w:t xml:space="preserve">on establishing baseline and target for each indicator </w:t>
            </w:r>
          </w:p>
          <w:p w:rsidR="00174D51" w:rsidRPr="00912B19" w:rsidRDefault="00174D51" w:rsidP="00912B19">
            <w:pPr>
              <w:spacing w:after="0"/>
              <w:ind w:left="360"/>
              <w:rPr>
                <w:rFonts w:ascii="Tahoma" w:hAnsi="Tahoma" w:cs="Tahoma"/>
                <w:sz w:val="20"/>
                <w:szCs w:val="20"/>
              </w:rPr>
            </w:pPr>
          </w:p>
        </w:tc>
        <w:tc>
          <w:tcPr>
            <w:tcW w:w="2404" w:type="dxa"/>
            <w:shd w:val="clear" w:color="auto" w:fill="auto"/>
          </w:tcPr>
          <w:p w:rsidR="00B9008F" w:rsidRPr="00C63348" w:rsidRDefault="000968B6" w:rsidP="000968B6">
            <w:pPr>
              <w:rPr>
                <w:rFonts w:ascii="Tahoma" w:hAnsi="Tahoma" w:cs="Tahoma"/>
                <w:iCs/>
                <w:sz w:val="20"/>
                <w:szCs w:val="20"/>
              </w:rPr>
            </w:pPr>
            <w:r>
              <w:rPr>
                <w:rFonts w:ascii="Tahoma" w:hAnsi="Tahoma" w:cs="Tahoma"/>
                <w:iCs/>
                <w:sz w:val="20"/>
                <w:szCs w:val="20"/>
              </w:rPr>
              <w:t>B</w:t>
            </w:r>
            <w:r w:rsidRPr="000968B6">
              <w:rPr>
                <w:rFonts w:ascii="Tahoma" w:hAnsi="Tahoma" w:cs="Tahoma"/>
                <w:iCs/>
                <w:sz w:val="20"/>
                <w:szCs w:val="20"/>
              </w:rPr>
              <w:t>aseline</w:t>
            </w:r>
            <w:r>
              <w:rPr>
                <w:rFonts w:ascii="Tahoma" w:hAnsi="Tahoma" w:cs="Tahoma"/>
                <w:iCs/>
                <w:sz w:val="20"/>
                <w:szCs w:val="20"/>
              </w:rPr>
              <w:t>s</w:t>
            </w:r>
            <w:r w:rsidRPr="000968B6">
              <w:rPr>
                <w:rFonts w:ascii="Tahoma" w:hAnsi="Tahoma" w:cs="Tahoma"/>
                <w:iCs/>
                <w:sz w:val="20"/>
                <w:szCs w:val="20"/>
              </w:rPr>
              <w:t xml:space="preserve"> and target</w:t>
            </w:r>
            <w:r>
              <w:rPr>
                <w:rFonts w:ascii="Tahoma" w:hAnsi="Tahoma" w:cs="Tahoma"/>
                <w:iCs/>
                <w:sz w:val="20"/>
                <w:szCs w:val="20"/>
              </w:rPr>
              <w:t>s</w:t>
            </w:r>
            <w:r w:rsidRPr="000968B6">
              <w:rPr>
                <w:rFonts w:ascii="Tahoma" w:hAnsi="Tahoma" w:cs="Tahoma"/>
                <w:iCs/>
                <w:sz w:val="20"/>
                <w:szCs w:val="20"/>
              </w:rPr>
              <w:t xml:space="preserve"> for indicator</w:t>
            </w:r>
            <w:r>
              <w:rPr>
                <w:rFonts w:ascii="Tahoma" w:hAnsi="Tahoma" w:cs="Tahoma"/>
                <w:iCs/>
                <w:sz w:val="20"/>
                <w:szCs w:val="20"/>
              </w:rPr>
              <w:t>s established</w:t>
            </w:r>
            <w:r w:rsidRPr="000968B6">
              <w:rPr>
                <w:rFonts w:ascii="Tahoma" w:hAnsi="Tahoma" w:cs="Tahoma"/>
                <w:iCs/>
                <w:sz w:val="20"/>
                <w:szCs w:val="20"/>
              </w:rPr>
              <w:t xml:space="preserve"> </w:t>
            </w:r>
            <w:r w:rsidR="00B9008F" w:rsidRPr="00C63348">
              <w:rPr>
                <w:rFonts w:ascii="Tahoma" w:hAnsi="Tahoma" w:cs="Tahoma"/>
                <w:iCs/>
                <w:sz w:val="20"/>
                <w:szCs w:val="20"/>
              </w:rPr>
              <w:t xml:space="preserve">- </w:t>
            </w:r>
          </w:p>
        </w:tc>
        <w:tc>
          <w:tcPr>
            <w:tcW w:w="1833" w:type="dxa"/>
            <w:shd w:val="clear" w:color="auto" w:fill="auto"/>
          </w:tcPr>
          <w:p w:rsidR="00B9008F" w:rsidRPr="00F47780" w:rsidRDefault="00EE13EA" w:rsidP="00912B19">
            <w:pPr>
              <w:rPr>
                <w:rFonts w:ascii="Tahoma" w:hAnsi="Tahoma" w:cs="Tahoma"/>
                <w:sz w:val="20"/>
                <w:szCs w:val="20"/>
              </w:rPr>
            </w:pPr>
            <w:r w:rsidRPr="00EE13EA">
              <w:rPr>
                <w:rFonts w:ascii="Tahoma" w:hAnsi="Tahoma" w:cs="Tahoma"/>
                <w:sz w:val="20"/>
                <w:szCs w:val="20"/>
              </w:rPr>
              <w:t>1</w:t>
            </w:r>
            <w:r w:rsidRPr="00EE13EA">
              <w:rPr>
                <w:rFonts w:ascii="Tahoma" w:hAnsi="Tahoma" w:cs="Tahoma"/>
                <w:sz w:val="20"/>
                <w:szCs w:val="20"/>
                <w:vertAlign w:val="superscript"/>
              </w:rPr>
              <w:t>st</w:t>
            </w:r>
            <w:r w:rsidRPr="00EE13EA">
              <w:rPr>
                <w:rFonts w:ascii="Tahoma" w:hAnsi="Tahoma" w:cs="Tahoma"/>
                <w:sz w:val="20"/>
                <w:szCs w:val="20"/>
              </w:rPr>
              <w:t xml:space="preserve"> </w:t>
            </w:r>
            <w:r w:rsidR="00912B19">
              <w:rPr>
                <w:rFonts w:ascii="Tahoma" w:hAnsi="Tahoma" w:cs="Tahoma"/>
                <w:sz w:val="20"/>
                <w:szCs w:val="20"/>
              </w:rPr>
              <w:t>September</w:t>
            </w:r>
          </w:p>
        </w:tc>
      </w:tr>
      <w:tr w:rsidR="00B9008F" w:rsidRPr="00C63348" w:rsidTr="00D40459">
        <w:trPr>
          <w:jc w:val="center"/>
        </w:trPr>
        <w:tc>
          <w:tcPr>
            <w:tcW w:w="4689" w:type="dxa"/>
            <w:shd w:val="clear" w:color="auto" w:fill="auto"/>
          </w:tcPr>
          <w:p w:rsidR="00B9008F" w:rsidRPr="00C63348" w:rsidRDefault="003559DB" w:rsidP="004A26A5">
            <w:pPr>
              <w:jc w:val="both"/>
              <w:rPr>
                <w:rFonts w:ascii="Tahoma" w:hAnsi="Tahoma" w:cs="Tahoma"/>
                <w:sz w:val="20"/>
                <w:szCs w:val="20"/>
              </w:rPr>
            </w:pPr>
            <w:r>
              <w:rPr>
                <w:rFonts w:ascii="Tahoma" w:hAnsi="Tahoma" w:cs="Tahoma"/>
                <w:b/>
                <w:sz w:val="20"/>
                <w:szCs w:val="20"/>
              </w:rPr>
              <w:t>7</w:t>
            </w:r>
            <w:r w:rsidR="00174D51" w:rsidRPr="00174D51">
              <w:rPr>
                <w:rFonts w:ascii="Tahoma" w:hAnsi="Tahoma" w:cs="Tahoma"/>
                <w:b/>
                <w:sz w:val="20"/>
                <w:szCs w:val="20"/>
              </w:rPr>
              <w:t>.</w:t>
            </w:r>
            <w:r w:rsidR="00174D51">
              <w:rPr>
                <w:rFonts w:ascii="Tahoma" w:hAnsi="Tahoma" w:cs="Tahoma"/>
                <w:sz w:val="20"/>
                <w:szCs w:val="20"/>
              </w:rPr>
              <w:t xml:space="preserve"> </w:t>
            </w:r>
            <w:r w:rsidR="00440242" w:rsidRPr="00440242">
              <w:rPr>
                <w:rFonts w:ascii="Tahoma" w:hAnsi="Tahoma" w:cs="Tahoma"/>
                <w:sz w:val="20"/>
                <w:szCs w:val="20"/>
              </w:rPr>
              <w:t xml:space="preserve">Prepare a free-form </w:t>
            </w:r>
            <w:r w:rsidR="00E72E6F">
              <w:rPr>
                <w:rFonts w:ascii="Tahoma" w:hAnsi="Tahoma" w:cs="Tahoma"/>
                <w:sz w:val="20"/>
                <w:szCs w:val="20"/>
              </w:rPr>
              <w:t xml:space="preserve">short </w:t>
            </w:r>
            <w:r w:rsidR="00440242" w:rsidRPr="00440242">
              <w:rPr>
                <w:rFonts w:ascii="Tahoma" w:hAnsi="Tahoma" w:cs="Tahoma"/>
                <w:sz w:val="20"/>
                <w:szCs w:val="20"/>
              </w:rPr>
              <w:t xml:space="preserve">report </w:t>
            </w:r>
            <w:r w:rsidR="00E72E6F">
              <w:rPr>
                <w:rFonts w:ascii="Tahoma" w:hAnsi="Tahoma" w:cs="Tahoma"/>
                <w:sz w:val="20"/>
                <w:szCs w:val="20"/>
              </w:rPr>
              <w:t xml:space="preserve">reflecting </w:t>
            </w:r>
            <w:r w:rsidR="00440242" w:rsidRPr="00440242">
              <w:rPr>
                <w:rFonts w:ascii="Tahoma" w:hAnsi="Tahoma" w:cs="Tahoma"/>
                <w:sz w:val="20"/>
                <w:szCs w:val="20"/>
              </w:rPr>
              <w:t xml:space="preserve">the work done </w:t>
            </w:r>
            <w:r w:rsidR="00E72E6F">
              <w:rPr>
                <w:rFonts w:ascii="Tahoma" w:hAnsi="Tahoma" w:cs="Tahoma"/>
                <w:sz w:val="20"/>
                <w:szCs w:val="20"/>
              </w:rPr>
              <w:t xml:space="preserve">of the Consultant </w:t>
            </w:r>
            <w:r w:rsidR="00440242" w:rsidRPr="00440242">
              <w:rPr>
                <w:rFonts w:ascii="Tahoma" w:hAnsi="Tahoma" w:cs="Tahoma"/>
                <w:sz w:val="20"/>
                <w:szCs w:val="20"/>
              </w:rPr>
              <w:t>with recommendations for the future</w:t>
            </w:r>
            <w:r w:rsidR="00440242">
              <w:rPr>
                <w:rFonts w:ascii="Tahoma" w:hAnsi="Tahoma" w:cs="Tahoma"/>
                <w:sz w:val="20"/>
                <w:szCs w:val="20"/>
              </w:rPr>
              <w:t xml:space="preserve"> work in this area </w:t>
            </w:r>
            <w:r>
              <w:rPr>
                <w:rFonts w:ascii="Tahoma" w:hAnsi="Tahoma" w:cs="Tahoma"/>
                <w:sz w:val="20"/>
                <w:szCs w:val="20"/>
              </w:rPr>
              <w:t>that will be distributed among the lead national AT stakeholders</w:t>
            </w:r>
          </w:p>
        </w:tc>
        <w:tc>
          <w:tcPr>
            <w:tcW w:w="2404" w:type="dxa"/>
            <w:shd w:val="clear" w:color="auto" w:fill="auto"/>
          </w:tcPr>
          <w:p w:rsidR="00B9008F" w:rsidRPr="00C63348" w:rsidRDefault="00B9008F" w:rsidP="003559DB">
            <w:pPr>
              <w:rPr>
                <w:rFonts w:ascii="Tahoma" w:hAnsi="Tahoma" w:cs="Tahoma"/>
                <w:iCs/>
                <w:sz w:val="20"/>
                <w:szCs w:val="20"/>
              </w:rPr>
            </w:pPr>
            <w:r w:rsidRPr="00C63348">
              <w:rPr>
                <w:rFonts w:ascii="Tahoma" w:hAnsi="Tahoma" w:cs="Tahoma"/>
                <w:sz w:val="20"/>
                <w:szCs w:val="20"/>
              </w:rPr>
              <w:t>Lead national AT stakeholders informed abou</w:t>
            </w:r>
            <w:r>
              <w:rPr>
                <w:rFonts w:ascii="Tahoma" w:hAnsi="Tahoma" w:cs="Tahoma"/>
                <w:sz w:val="20"/>
                <w:szCs w:val="20"/>
              </w:rPr>
              <w:t>t</w:t>
            </w:r>
            <w:r w:rsidRPr="00C63348">
              <w:rPr>
                <w:rFonts w:ascii="Tahoma" w:hAnsi="Tahoma" w:cs="Tahoma"/>
                <w:sz w:val="20"/>
                <w:szCs w:val="20"/>
              </w:rPr>
              <w:t xml:space="preserve">  </w:t>
            </w:r>
            <w:r w:rsidRPr="00C63348">
              <w:rPr>
                <w:rFonts w:ascii="Tahoma" w:hAnsi="Tahoma" w:cs="Tahoma"/>
                <w:iCs/>
                <w:sz w:val="20"/>
                <w:szCs w:val="20"/>
              </w:rPr>
              <w:t xml:space="preserve">recommendations of the </w:t>
            </w:r>
            <w:r w:rsidR="003559DB">
              <w:rPr>
                <w:rFonts w:ascii="Tahoma" w:hAnsi="Tahoma" w:cs="Tahoma"/>
                <w:iCs/>
                <w:sz w:val="20"/>
                <w:szCs w:val="20"/>
              </w:rPr>
              <w:t xml:space="preserve">Consultant </w:t>
            </w:r>
          </w:p>
        </w:tc>
        <w:tc>
          <w:tcPr>
            <w:tcW w:w="1833" w:type="dxa"/>
            <w:shd w:val="clear" w:color="auto" w:fill="auto"/>
          </w:tcPr>
          <w:p w:rsidR="00B9008F" w:rsidRPr="00C63348" w:rsidRDefault="00B9008F" w:rsidP="000968B6">
            <w:pPr>
              <w:rPr>
                <w:rFonts w:ascii="Tahoma" w:hAnsi="Tahoma" w:cs="Tahoma"/>
                <w:sz w:val="20"/>
                <w:szCs w:val="20"/>
              </w:rPr>
            </w:pPr>
            <w:r w:rsidRPr="00C63348">
              <w:rPr>
                <w:rFonts w:ascii="Tahoma" w:hAnsi="Tahoma" w:cs="Tahoma"/>
                <w:sz w:val="20"/>
                <w:szCs w:val="20"/>
              </w:rPr>
              <w:t>1</w:t>
            </w:r>
            <w:r w:rsidR="00E31F59">
              <w:rPr>
                <w:rFonts w:ascii="Tahoma" w:hAnsi="Tahoma" w:cs="Tahoma"/>
                <w:sz w:val="20"/>
                <w:szCs w:val="20"/>
              </w:rPr>
              <w:t>0</w:t>
            </w:r>
            <w:r w:rsidRPr="00C63348">
              <w:rPr>
                <w:rFonts w:ascii="Tahoma" w:hAnsi="Tahoma" w:cs="Tahoma"/>
                <w:sz w:val="20"/>
                <w:szCs w:val="20"/>
                <w:vertAlign w:val="superscript"/>
              </w:rPr>
              <w:t>st</w:t>
            </w:r>
            <w:r w:rsidRPr="00C63348">
              <w:rPr>
                <w:rFonts w:ascii="Tahoma" w:hAnsi="Tahoma" w:cs="Tahoma"/>
                <w:sz w:val="20"/>
                <w:szCs w:val="20"/>
              </w:rPr>
              <w:t xml:space="preserve"> </w:t>
            </w:r>
            <w:r w:rsidR="000968B6">
              <w:rPr>
                <w:rFonts w:ascii="Tahoma" w:hAnsi="Tahoma" w:cs="Tahoma"/>
                <w:sz w:val="20"/>
                <w:szCs w:val="20"/>
              </w:rPr>
              <w:t>September</w:t>
            </w:r>
          </w:p>
        </w:tc>
      </w:tr>
    </w:tbl>
    <w:p w:rsidR="00E6158C" w:rsidRDefault="00E6158C" w:rsidP="00C63348">
      <w:pPr>
        <w:rPr>
          <w:rFonts w:ascii="Tahoma" w:hAnsi="Tahoma" w:cs="Tahoma"/>
          <w:sz w:val="20"/>
          <w:szCs w:val="20"/>
        </w:rPr>
      </w:pPr>
    </w:p>
    <w:p w:rsidR="00E6158C" w:rsidRDefault="00E6158C" w:rsidP="00C63348">
      <w:pPr>
        <w:rPr>
          <w:rFonts w:ascii="Tahoma" w:hAnsi="Tahoma" w:cs="Tahoma"/>
          <w:sz w:val="20"/>
          <w:szCs w:val="20"/>
        </w:rPr>
      </w:pPr>
    </w:p>
    <w:tbl>
      <w:tblPr>
        <w:tblStyle w:val="TableGrid"/>
        <w:tblW w:w="9209" w:type="dxa"/>
        <w:shd w:val="clear" w:color="auto" w:fill="FFF2CC" w:themeFill="accent4" w:themeFillTint="33"/>
        <w:tblLook w:val="04A0" w:firstRow="1" w:lastRow="0" w:firstColumn="1" w:lastColumn="0" w:noHBand="0" w:noVBand="1"/>
      </w:tblPr>
      <w:tblGrid>
        <w:gridCol w:w="9209"/>
      </w:tblGrid>
      <w:tr w:rsidR="00E6158C" w:rsidTr="00E6158C">
        <w:tc>
          <w:tcPr>
            <w:tcW w:w="9209" w:type="dxa"/>
            <w:shd w:val="clear" w:color="auto" w:fill="FFF2CC" w:themeFill="accent4" w:themeFillTint="33"/>
          </w:tcPr>
          <w:p w:rsidR="00E6158C" w:rsidRDefault="00E6158C" w:rsidP="00E6158C">
            <w:pPr>
              <w:spacing w:after="0"/>
              <w:rPr>
                <w:rFonts w:ascii="Tahoma" w:hAnsi="Tahoma" w:cs="Tahoma"/>
                <w:b/>
                <w:sz w:val="20"/>
                <w:szCs w:val="20"/>
              </w:rPr>
            </w:pPr>
            <w:r>
              <w:rPr>
                <w:rFonts w:ascii="Tahoma" w:hAnsi="Tahoma" w:cs="Tahoma"/>
                <w:b/>
                <w:sz w:val="20"/>
                <w:szCs w:val="20"/>
              </w:rPr>
              <w:t>4.</w:t>
            </w:r>
            <w:r>
              <w:t xml:space="preserve"> </w:t>
            </w:r>
            <w:r w:rsidRPr="00E6158C">
              <w:rPr>
                <w:rFonts w:ascii="Tahoma" w:hAnsi="Tahoma" w:cs="Tahoma"/>
                <w:b/>
                <w:sz w:val="20"/>
                <w:szCs w:val="20"/>
              </w:rPr>
              <w:t>Timeframe</w:t>
            </w:r>
          </w:p>
        </w:tc>
      </w:tr>
    </w:tbl>
    <w:p w:rsidR="00E6158C" w:rsidRDefault="00E6158C" w:rsidP="00C63348">
      <w:pPr>
        <w:rPr>
          <w:rFonts w:ascii="Tahoma" w:hAnsi="Tahoma" w:cs="Tahoma"/>
          <w:b/>
          <w:sz w:val="20"/>
          <w:szCs w:val="20"/>
        </w:rPr>
      </w:pP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6"/>
        <w:gridCol w:w="702"/>
        <w:gridCol w:w="702"/>
        <w:gridCol w:w="702"/>
        <w:gridCol w:w="703"/>
        <w:gridCol w:w="640"/>
        <w:gridCol w:w="640"/>
      </w:tblGrid>
      <w:tr w:rsidR="00C63348" w:rsidRPr="00C63348" w:rsidTr="000E19E6">
        <w:trPr>
          <w:trHeight w:val="551"/>
          <w:jc w:val="center"/>
        </w:trPr>
        <w:tc>
          <w:tcPr>
            <w:tcW w:w="4856" w:type="dxa"/>
            <w:shd w:val="clear" w:color="auto" w:fill="191919"/>
          </w:tcPr>
          <w:p w:rsidR="00C63348" w:rsidRPr="00C63348" w:rsidRDefault="00C63348" w:rsidP="000E19E6">
            <w:pPr>
              <w:jc w:val="both"/>
              <w:rPr>
                <w:rFonts w:ascii="Tahoma" w:hAnsi="Tahoma" w:cs="Tahoma"/>
                <w:b/>
                <w:sz w:val="20"/>
                <w:szCs w:val="20"/>
              </w:rPr>
            </w:pPr>
            <w:r w:rsidRPr="00C63348">
              <w:rPr>
                <w:rFonts w:ascii="Tahoma" w:hAnsi="Tahoma" w:cs="Tahoma"/>
                <w:b/>
                <w:sz w:val="20"/>
                <w:szCs w:val="20"/>
              </w:rPr>
              <w:t>Activities</w:t>
            </w:r>
          </w:p>
        </w:tc>
        <w:tc>
          <w:tcPr>
            <w:tcW w:w="702" w:type="dxa"/>
            <w:tcBorders>
              <w:bottom w:val="single" w:sz="4" w:space="0" w:color="auto"/>
            </w:tcBorders>
            <w:shd w:val="clear" w:color="auto" w:fill="191919"/>
          </w:tcPr>
          <w:p w:rsidR="00C63348" w:rsidRPr="00C63348" w:rsidRDefault="006E5A70" w:rsidP="006E5A70">
            <w:pPr>
              <w:jc w:val="both"/>
              <w:rPr>
                <w:rFonts w:ascii="Tahoma" w:hAnsi="Tahoma" w:cs="Tahoma"/>
                <w:b/>
                <w:sz w:val="20"/>
                <w:szCs w:val="20"/>
              </w:rPr>
            </w:pPr>
            <w:r>
              <w:rPr>
                <w:rFonts w:ascii="Tahoma" w:hAnsi="Tahoma" w:cs="Tahoma"/>
                <w:b/>
                <w:sz w:val="20"/>
                <w:szCs w:val="20"/>
              </w:rPr>
              <w:t>April</w:t>
            </w:r>
          </w:p>
        </w:tc>
        <w:tc>
          <w:tcPr>
            <w:tcW w:w="702" w:type="dxa"/>
            <w:tcBorders>
              <w:bottom w:val="single" w:sz="4" w:space="0" w:color="auto"/>
            </w:tcBorders>
            <w:shd w:val="clear" w:color="auto" w:fill="191919"/>
          </w:tcPr>
          <w:p w:rsidR="00C63348" w:rsidRPr="00C63348" w:rsidRDefault="006E5A70" w:rsidP="006E5A70">
            <w:pPr>
              <w:jc w:val="both"/>
              <w:rPr>
                <w:rFonts w:ascii="Tahoma" w:hAnsi="Tahoma" w:cs="Tahoma"/>
                <w:b/>
                <w:sz w:val="20"/>
                <w:szCs w:val="20"/>
              </w:rPr>
            </w:pPr>
            <w:r>
              <w:rPr>
                <w:rFonts w:ascii="Tahoma" w:hAnsi="Tahoma" w:cs="Tahoma"/>
                <w:b/>
                <w:sz w:val="20"/>
                <w:szCs w:val="20"/>
              </w:rPr>
              <w:t>May</w:t>
            </w:r>
          </w:p>
        </w:tc>
        <w:tc>
          <w:tcPr>
            <w:tcW w:w="702" w:type="dxa"/>
            <w:shd w:val="clear" w:color="auto" w:fill="191919"/>
          </w:tcPr>
          <w:p w:rsidR="00C63348" w:rsidRPr="00C63348" w:rsidRDefault="006E5A70" w:rsidP="006E5A70">
            <w:pPr>
              <w:jc w:val="both"/>
              <w:rPr>
                <w:rFonts w:ascii="Tahoma" w:hAnsi="Tahoma" w:cs="Tahoma"/>
                <w:b/>
                <w:sz w:val="20"/>
                <w:szCs w:val="20"/>
              </w:rPr>
            </w:pPr>
            <w:r>
              <w:rPr>
                <w:rFonts w:ascii="Tahoma" w:hAnsi="Tahoma" w:cs="Tahoma"/>
                <w:b/>
                <w:sz w:val="20"/>
                <w:szCs w:val="20"/>
              </w:rPr>
              <w:t>June</w:t>
            </w:r>
          </w:p>
        </w:tc>
        <w:tc>
          <w:tcPr>
            <w:tcW w:w="703" w:type="dxa"/>
            <w:shd w:val="clear" w:color="auto" w:fill="191919"/>
          </w:tcPr>
          <w:p w:rsidR="00C63348" w:rsidRPr="00C63348" w:rsidRDefault="006E5A70" w:rsidP="006E5A70">
            <w:pPr>
              <w:jc w:val="both"/>
              <w:rPr>
                <w:rFonts w:ascii="Tahoma" w:hAnsi="Tahoma" w:cs="Tahoma"/>
                <w:b/>
                <w:sz w:val="20"/>
                <w:szCs w:val="20"/>
              </w:rPr>
            </w:pPr>
            <w:r>
              <w:rPr>
                <w:rFonts w:ascii="Tahoma" w:hAnsi="Tahoma" w:cs="Tahoma"/>
                <w:b/>
                <w:sz w:val="20"/>
                <w:szCs w:val="20"/>
              </w:rPr>
              <w:t xml:space="preserve">July </w:t>
            </w:r>
          </w:p>
        </w:tc>
        <w:tc>
          <w:tcPr>
            <w:tcW w:w="640" w:type="dxa"/>
            <w:shd w:val="clear" w:color="auto" w:fill="191919"/>
          </w:tcPr>
          <w:p w:rsidR="00C63348" w:rsidRPr="00C63348" w:rsidRDefault="006E5A70" w:rsidP="006E5A70">
            <w:pPr>
              <w:jc w:val="both"/>
              <w:rPr>
                <w:rFonts w:ascii="Tahoma" w:hAnsi="Tahoma" w:cs="Tahoma"/>
                <w:b/>
                <w:sz w:val="20"/>
                <w:szCs w:val="20"/>
              </w:rPr>
            </w:pPr>
            <w:r>
              <w:rPr>
                <w:rFonts w:ascii="Tahoma" w:hAnsi="Tahoma" w:cs="Tahoma"/>
                <w:b/>
                <w:sz w:val="20"/>
                <w:szCs w:val="20"/>
              </w:rPr>
              <w:t>Aug</w:t>
            </w:r>
          </w:p>
        </w:tc>
        <w:tc>
          <w:tcPr>
            <w:tcW w:w="640" w:type="dxa"/>
            <w:shd w:val="clear" w:color="auto" w:fill="191919"/>
          </w:tcPr>
          <w:p w:rsidR="00C63348" w:rsidRPr="00C63348" w:rsidRDefault="006E5A70" w:rsidP="006E5A70">
            <w:pPr>
              <w:jc w:val="both"/>
              <w:rPr>
                <w:rFonts w:ascii="Tahoma" w:hAnsi="Tahoma" w:cs="Tahoma"/>
                <w:b/>
                <w:sz w:val="20"/>
                <w:szCs w:val="20"/>
              </w:rPr>
            </w:pPr>
            <w:r>
              <w:rPr>
                <w:rFonts w:ascii="Tahoma" w:hAnsi="Tahoma" w:cs="Tahoma"/>
                <w:b/>
                <w:sz w:val="20"/>
                <w:szCs w:val="20"/>
              </w:rPr>
              <w:t>Sep</w:t>
            </w:r>
          </w:p>
        </w:tc>
      </w:tr>
      <w:tr w:rsidR="00C63348" w:rsidRPr="00C63348" w:rsidTr="000E19E6">
        <w:trPr>
          <w:trHeight w:val="284"/>
          <w:jc w:val="center"/>
        </w:trPr>
        <w:tc>
          <w:tcPr>
            <w:tcW w:w="4856" w:type="dxa"/>
            <w:shd w:val="clear" w:color="auto" w:fill="auto"/>
          </w:tcPr>
          <w:p w:rsidR="00C63348" w:rsidRPr="00C63348" w:rsidRDefault="00C63348" w:rsidP="000968B6">
            <w:pPr>
              <w:spacing w:after="240"/>
              <w:rPr>
                <w:rFonts w:ascii="Tahoma" w:hAnsi="Tahoma" w:cs="Tahoma"/>
                <w:sz w:val="20"/>
                <w:szCs w:val="20"/>
              </w:rPr>
            </w:pPr>
            <w:r w:rsidRPr="00C63348">
              <w:rPr>
                <w:rFonts w:ascii="Tahoma" w:hAnsi="Tahoma" w:cs="Tahoma"/>
                <w:b/>
                <w:bCs/>
                <w:sz w:val="20"/>
                <w:szCs w:val="20"/>
              </w:rPr>
              <w:t>1.</w:t>
            </w:r>
            <w:r w:rsidRPr="00C63348">
              <w:rPr>
                <w:rFonts w:ascii="Tahoma" w:hAnsi="Tahoma" w:cs="Tahoma"/>
                <w:sz w:val="20"/>
                <w:szCs w:val="20"/>
              </w:rPr>
              <w:t xml:space="preserve"> </w:t>
            </w:r>
            <w:r w:rsidR="000968B6">
              <w:rPr>
                <w:rFonts w:ascii="Tahoma" w:hAnsi="Tahoma" w:cs="Tahoma"/>
                <w:sz w:val="20"/>
                <w:szCs w:val="20"/>
              </w:rPr>
              <w:t>Compilation of information package</w:t>
            </w:r>
          </w:p>
        </w:tc>
        <w:tc>
          <w:tcPr>
            <w:tcW w:w="702" w:type="dxa"/>
            <w:tcBorders>
              <w:bottom w:val="single" w:sz="4" w:space="0" w:color="auto"/>
            </w:tcBorders>
            <w:shd w:val="clear" w:color="auto" w:fill="C6D9F1"/>
          </w:tcPr>
          <w:p w:rsidR="00C63348" w:rsidRPr="00C63348" w:rsidRDefault="00C63348" w:rsidP="001F1922">
            <w:pPr>
              <w:rPr>
                <w:rFonts w:ascii="Tahoma" w:hAnsi="Tahoma" w:cs="Tahoma"/>
                <w:sz w:val="20"/>
                <w:szCs w:val="20"/>
              </w:rPr>
            </w:pPr>
          </w:p>
        </w:tc>
        <w:tc>
          <w:tcPr>
            <w:tcW w:w="702" w:type="dxa"/>
            <w:tcBorders>
              <w:bottom w:val="single" w:sz="4" w:space="0" w:color="auto"/>
            </w:tcBorders>
            <w:shd w:val="clear" w:color="auto" w:fill="auto"/>
          </w:tcPr>
          <w:p w:rsidR="00C63348" w:rsidRPr="00C63348" w:rsidRDefault="00C63348" w:rsidP="001F1922">
            <w:pPr>
              <w:rPr>
                <w:rFonts w:ascii="Tahoma" w:hAnsi="Tahoma" w:cs="Tahoma"/>
                <w:sz w:val="20"/>
                <w:szCs w:val="20"/>
              </w:rPr>
            </w:pPr>
          </w:p>
        </w:tc>
        <w:tc>
          <w:tcPr>
            <w:tcW w:w="702" w:type="dxa"/>
            <w:tcBorders>
              <w:bottom w:val="single" w:sz="4" w:space="0" w:color="auto"/>
            </w:tcBorders>
            <w:shd w:val="clear" w:color="auto" w:fill="FFFFFF"/>
          </w:tcPr>
          <w:p w:rsidR="00C63348" w:rsidRPr="00C63348" w:rsidRDefault="00C63348" w:rsidP="001F1922">
            <w:pPr>
              <w:rPr>
                <w:rFonts w:ascii="Tahoma" w:hAnsi="Tahoma" w:cs="Tahoma"/>
                <w:sz w:val="20"/>
                <w:szCs w:val="20"/>
              </w:rPr>
            </w:pPr>
          </w:p>
        </w:tc>
        <w:tc>
          <w:tcPr>
            <w:tcW w:w="703" w:type="dxa"/>
            <w:tcBorders>
              <w:bottom w:val="single" w:sz="4" w:space="0" w:color="auto"/>
            </w:tcBorders>
            <w:shd w:val="clear" w:color="auto" w:fill="FFFFFF"/>
          </w:tcPr>
          <w:p w:rsidR="00C63348" w:rsidRPr="00C63348" w:rsidRDefault="00C63348" w:rsidP="001F1922">
            <w:pPr>
              <w:rPr>
                <w:rFonts w:ascii="Tahoma" w:hAnsi="Tahoma" w:cs="Tahoma"/>
                <w:sz w:val="20"/>
                <w:szCs w:val="20"/>
              </w:rPr>
            </w:pPr>
          </w:p>
        </w:tc>
        <w:tc>
          <w:tcPr>
            <w:tcW w:w="640" w:type="dxa"/>
            <w:shd w:val="clear" w:color="auto" w:fill="FFFFFF"/>
          </w:tcPr>
          <w:p w:rsidR="00C63348" w:rsidRPr="00C63348" w:rsidRDefault="00C63348" w:rsidP="001F1922">
            <w:pPr>
              <w:rPr>
                <w:rFonts w:ascii="Tahoma" w:hAnsi="Tahoma" w:cs="Tahoma"/>
                <w:sz w:val="20"/>
                <w:szCs w:val="20"/>
              </w:rPr>
            </w:pPr>
          </w:p>
        </w:tc>
        <w:tc>
          <w:tcPr>
            <w:tcW w:w="640" w:type="dxa"/>
            <w:shd w:val="clear" w:color="auto" w:fill="FFFFFF"/>
          </w:tcPr>
          <w:p w:rsidR="00C63348" w:rsidRPr="00C63348" w:rsidRDefault="00C63348" w:rsidP="001F1922">
            <w:pPr>
              <w:rPr>
                <w:rFonts w:ascii="Tahoma" w:hAnsi="Tahoma" w:cs="Tahoma"/>
                <w:sz w:val="20"/>
                <w:szCs w:val="20"/>
              </w:rPr>
            </w:pPr>
          </w:p>
        </w:tc>
      </w:tr>
      <w:tr w:rsidR="00C63348" w:rsidRPr="00C63348" w:rsidTr="000968B6">
        <w:trPr>
          <w:trHeight w:val="500"/>
          <w:jc w:val="center"/>
        </w:trPr>
        <w:tc>
          <w:tcPr>
            <w:tcW w:w="4856" w:type="dxa"/>
            <w:shd w:val="clear" w:color="auto" w:fill="auto"/>
          </w:tcPr>
          <w:p w:rsidR="00C63348" w:rsidRPr="00C63348" w:rsidRDefault="00C63348" w:rsidP="004E125C">
            <w:pPr>
              <w:rPr>
                <w:rFonts w:ascii="Tahoma" w:hAnsi="Tahoma" w:cs="Tahoma"/>
                <w:sz w:val="20"/>
                <w:szCs w:val="20"/>
              </w:rPr>
            </w:pPr>
            <w:r w:rsidRPr="00C63348">
              <w:rPr>
                <w:rFonts w:ascii="Tahoma" w:hAnsi="Tahoma" w:cs="Tahoma"/>
                <w:b/>
                <w:bCs/>
                <w:sz w:val="20"/>
                <w:szCs w:val="20"/>
              </w:rPr>
              <w:t>2.</w:t>
            </w:r>
            <w:r w:rsidRPr="00C63348">
              <w:rPr>
                <w:rFonts w:ascii="Tahoma" w:hAnsi="Tahoma" w:cs="Tahoma"/>
                <w:sz w:val="20"/>
                <w:szCs w:val="20"/>
              </w:rPr>
              <w:t xml:space="preserve"> </w:t>
            </w:r>
            <w:r w:rsidR="000968B6" w:rsidRPr="000968B6">
              <w:rPr>
                <w:rFonts w:ascii="Tahoma" w:hAnsi="Tahoma" w:cs="Tahoma"/>
                <w:sz w:val="20"/>
                <w:szCs w:val="20"/>
              </w:rPr>
              <w:t>Draft Proposal on defining indicators</w:t>
            </w:r>
          </w:p>
        </w:tc>
        <w:tc>
          <w:tcPr>
            <w:tcW w:w="702" w:type="dxa"/>
            <w:tcBorders>
              <w:bottom w:val="single" w:sz="4" w:space="0" w:color="auto"/>
            </w:tcBorders>
            <w:shd w:val="clear" w:color="auto" w:fill="FFFFFF" w:themeFill="background1"/>
          </w:tcPr>
          <w:p w:rsidR="00C63348" w:rsidRPr="00C63348" w:rsidRDefault="00C63348" w:rsidP="001F1922">
            <w:pPr>
              <w:rPr>
                <w:rFonts w:ascii="Tahoma" w:hAnsi="Tahoma" w:cs="Tahoma"/>
                <w:sz w:val="20"/>
                <w:szCs w:val="20"/>
              </w:rPr>
            </w:pPr>
          </w:p>
        </w:tc>
        <w:tc>
          <w:tcPr>
            <w:tcW w:w="702" w:type="dxa"/>
            <w:shd w:val="clear" w:color="auto" w:fill="B8CCE4"/>
          </w:tcPr>
          <w:p w:rsidR="00C63348" w:rsidRPr="00C63348" w:rsidRDefault="00C63348" w:rsidP="001F1922">
            <w:pPr>
              <w:rPr>
                <w:rFonts w:ascii="Tahoma" w:hAnsi="Tahoma" w:cs="Tahoma"/>
                <w:sz w:val="20"/>
                <w:szCs w:val="20"/>
              </w:rPr>
            </w:pPr>
          </w:p>
        </w:tc>
        <w:tc>
          <w:tcPr>
            <w:tcW w:w="702" w:type="dxa"/>
            <w:tcBorders>
              <w:bottom w:val="single" w:sz="4" w:space="0" w:color="auto"/>
            </w:tcBorders>
            <w:shd w:val="clear" w:color="auto" w:fill="auto"/>
          </w:tcPr>
          <w:p w:rsidR="00C63348" w:rsidRPr="00C63348" w:rsidRDefault="00C63348" w:rsidP="001F1922">
            <w:pPr>
              <w:rPr>
                <w:rFonts w:ascii="Tahoma" w:hAnsi="Tahoma" w:cs="Tahoma"/>
                <w:sz w:val="20"/>
                <w:szCs w:val="20"/>
              </w:rPr>
            </w:pPr>
          </w:p>
        </w:tc>
        <w:tc>
          <w:tcPr>
            <w:tcW w:w="703" w:type="dxa"/>
            <w:tcBorders>
              <w:bottom w:val="single" w:sz="4" w:space="0" w:color="auto"/>
            </w:tcBorders>
            <w:shd w:val="clear" w:color="auto" w:fill="auto"/>
          </w:tcPr>
          <w:p w:rsidR="00C63348" w:rsidRPr="00C63348" w:rsidRDefault="00C63348" w:rsidP="001F1922">
            <w:pPr>
              <w:rPr>
                <w:rFonts w:ascii="Tahoma" w:hAnsi="Tahoma" w:cs="Tahoma"/>
                <w:sz w:val="20"/>
                <w:szCs w:val="20"/>
              </w:rPr>
            </w:pPr>
          </w:p>
        </w:tc>
        <w:tc>
          <w:tcPr>
            <w:tcW w:w="640" w:type="dxa"/>
            <w:shd w:val="clear" w:color="auto" w:fill="FFFFFF"/>
          </w:tcPr>
          <w:p w:rsidR="00C63348" w:rsidRPr="00C63348" w:rsidRDefault="00C63348" w:rsidP="001F1922">
            <w:pPr>
              <w:rPr>
                <w:rFonts w:ascii="Tahoma" w:hAnsi="Tahoma" w:cs="Tahoma"/>
                <w:sz w:val="20"/>
                <w:szCs w:val="20"/>
              </w:rPr>
            </w:pPr>
          </w:p>
        </w:tc>
        <w:tc>
          <w:tcPr>
            <w:tcW w:w="640" w:type="dxa"/>
            <w:shd w:val="clear" w:color="auto" w:fill="FFFFFF"/>
          </w:tcPr>
          <w:p w:rsidR="00C63348" w:rsidRPr="00C63348" w:rsidRDefault="00C63348" w:rsidP="001F1922">
            <w:pPr>
              <w:rPr>
                <w:rFonts w:ascii="Tahoma" w:hAnsi="Tahoma" w:cs="Tahoma"/>
                <w:sz w:val="20"/>
                <w:szCs w:val="20"/>
              </w:rPr>
            </w:pPr>
          </w:p>
        </w:tc>
      </w:tr>
      <w:tr w:rsidR="00C63348" w:rsidRPr="00C63348" w:rsidTr="00E72E6F">
        <w:trPr>
          <w:trHeight w:val="545"/>
          <w:jc w:val="center"/>
        </w:trPr>
        <w:tc>
          <w:tcPr>
            <w:tcW w:w="4856" w:type="dxa"/>
            <w:shd w:val="clear" w:color="auto" w:fill="auto"/>
          </w:tcPr>
          <w:p w:rsidR="00C63348" w:rsidRPr="00C63348" w:rsidRDefault="00C63348" w:rsidP="000968B6">
            <w:pPr>
              <w:spacing w:after="240" w:line="276" w:lineRule="auto"/>
              <w:contextualSpacing/>
              <w:rPr>
                <w:rFonts w:ascii="Tahoma" w:hAnsi="Tahoma" w:cs="Tahoma"/>
                <w:sz w:val="20"/>
                <w:szCs w:val="20"/>
              </w:rPr>
            </w:pPr>
            <w:r w:rsidRPr="00C63348">
              <w:rPr>
                <w:rFonts w:ascii="Tahoma" w:hAnsi="Tahoma" w:cs="Tahoma"/>
                <w:b/>
                <w:sz w:val="20"/>
                <w:szCs w:val="20"/>
              </w:rPr>
              <w:t>3.</w:t>
            </w:r>
            <w:r w:rsidRPr="00C63348">
              <w:rPr>
                <w:rFonts w:ascii="Tahoma" w:hAnsi="Tahoma" w:cs="Tahoma"/>
                <w:sz w:val="20"/>
                <w:szCs w:val="20"/>
              </w:rPr>
              <w:t xml:space="preserve"> </w:t>
            </w:r>
            <w:r w:rsidR="000968B6">
              <w:rPr>
                <w:rFonts w:ascii="Tahoma" w:hAnsi="Tahoma" w:cs="Tahoma"/>
                <w:sz w:val="20"/>
                <w:szCs w:val="20"/>
              </w:rPr>
              <w:t>Public event</w:t>
            </w:r>
          </w:p>
        </w:tc>
        <w:tc>
          <w:tcPr>
            <w:tcW w:w="702" w:type="dxa"/>
            <w:tcBorders>
              <w:bottom w:val="single" w:sz="4" w:space="0" w:color="auto"/>
            </w:tcBorders>
            <w:shd w:val="clear" w:color="auto" w:fill="FFFFFF"/>
          </w:tcPr>
          <w:p w:rsidR="00C63348" w:rsidRPr="00C63348" w:rsidRDefault="00C63348" w:rsidP="001F1922">
            <w:pPr>
              <w:rPr>
                <w:rFonts w:ascii="Tahoma" w:hAnsi="Tahoma" w:cs="Tahoma"/>
                <w:sz w:val="20"/>
                <w:szCs w:val="20"/>
              </w:rPr>
            </w:pPr>
          </w:p>
        </w:tc>
        <w:tc>
          <w:tcPr>
            <w:tcW w:w="702" w:type="dxa"/>
            <w:shd w:val="clear" w:color="auto" w:fill="C6D9F1"/>
          </w:tcPr>
          <w:p w:rsidR="00C63348" w:rsidRPr="00C63348" w:rsidRDefault="00C63348" w:rsidP="001F1922">
            <w:pPr>
              <w:rPr>
                <w:rFonts w:ascii="Tahoma" w:hAnsi="Tahoma" w:cs="Tahoma"/>
                <w:sz w:val="20"/>
                <w:szCs w:val="20"/>
              </w:rPr>
            </w:pPr>
          </w:p>
        </w:tc>
        <w:tc>
          <w:tcPr>
            <w:tcW w:w="702" w:type="dxa"/>
            <w:tcBorders>
              <w:bottom w:val="single" w:sz="4" w:space="0" w:color="auto"/>
            </w:tcBorders>
            <w:shd w:val="clear" w:color="auto" w:fill="FFFFFF" w:themeFill="background1"/>
          </w:tcPr>
          <w:p w:rsidR="00C63348" w:rsidRPr="00C63348" w:rsidRDefault="00C63348" w:rsidP="001F1922">
            <w:pPr>
              <w:rPr>
                <w:rFonts w:ascii="Tahoma" w:hAnsi="Tahoma" w:cs="Tahoma"/>
                <w:sz w:val="20"/>
                <w:szCs w:val="20"/>
              </w:rPr>
            </w:pPr>
          </w:p>
        </w:tc>
        <w:tc>
          <w:tcPr>
            <w:tcW w:w="703" w:type="dxa"/>
            <w:tcBorders>
              <w:bottom w:val="single" w:sz="4" w:space="0" w:color="auto"/>
            </w:tcBorders>
            <w:shd w:val="clear" w:color="auto" w:fill="FFFFFF" w:themeFill="background1"/>
          </w:tcPr>
          <w:p w:rsidR="00C63348" w:rsidRPr="00C63348" w:rsidRDefault="00C63348" w:rsidP="001F1922">
            <w:pPr>
              <w:rPr>
                <w:rFonts w:ascii="Tahoma" w:hAnsi="Tahoma" w:cs="Tahoma"/>
                <w:sz w:val="20"/>
                <w:szCs w:val="20"/>
              </w:rPr>
            </w:pPr>
          </w:p>
        </w:tc>
        <w:tc>
          <w:tcPr>
            <w:tcW w:w="640" w:type="dxa"/>
            <w:tcBorders>
              <w:bottom w:val="single" w:sz="4" w:space="0" w:color="auto"/>
            </w:tcBorders>
            <w:shd w:val="clear" w:color="auto" w:fill="FFFFFF"/>
          </w:tcPr>
          <w:p w:rsidR="00C63348" w:rsidRPr="00C63348" w:rsidRDefault="00C63348" w:rsidP="001F1922">
            <w:pPr>
              <w:rPr>
                <w:rFonts w:ascii="Tahoma" w:hAnsi="Tahoma" w:cs="Tahoma"/>
                <w:sz w:val="20"/>
                <w:szCs w:val="20"/>
              </w:rPr>
            </w:pPr>
          </w:p>
        </w:tc>
        <w:tc>
          <w:tcPr>
            <w:tcW w:w="640" w:type="dxa"/>
            <w:shd w:val="clear" w:color="auto" w:fill="FFFFFF"/>
          </w:tcPr>
          <w:p w:rsidR="00C63348" w:rsidRPr="00C63348" w:rsidRDefault="00C63348" w:rsidP="001F1922">
            <w:pPr>
              <w:rPr>
                <w:rFonts w:ascii="Tahoma" w:hAnsi="Tahoma" w:cs="Tahoma"/>
                <w:sz w:val="20"/>
                <w:szCs w:val="20"/>
              </w:rPr>
            </w:pPr>
          </w:p>
        </w:tc>
      </w:tr>
      <w:tr w:rsidR="00C63348" w:rsidRPr="00C63348" w:rsidTr="00E72E6F">
        <w:trPr>
          <w:trHeight w:val="553"/>
          <w:jc w:val="center"/>
        </w:trPr>
        <w:tc>
          <w:tcPr>
            <w:tcW w:w="4856" w:type="dxa"/>
            <w:shd w:val="clear" w:color="auto" w:fill="auto"/>
          </w:tcPr>
          <w:p w:rsidR="00C63348" w:rsidRPr="00C63348" w:rsidRDefault="00C63348" w:rsidP="00E72E6F">
            <w:pPr>
              <w:spacing w:line="276" w:lineRule="auto"/>
              <w:contextualSpacing/>
              <w:rPr>
                <w:rFonts w:ascii="Tahoma" w:hAnsi="Tahoma" w:cs="Tahoma"/>
                <w:sz w:val="20"/>
                <w:szCs w:val="20"/>
              </w:rPr>
            </w:pPr>
            <w:r w:rsidRPr="00C63348">
              <w:rPr>
                <w:rFonts w:ascii="Tahoma" w:hAnsi="Tahoma" w:cs="Tahoma"/>
                <w:b/>
                <w:sz w:val="20"/>
                <w:szCs w:val="20"/>
              </w:rPr>
              <w:t>4.</w:t>
            </w:r>
            <w:r w:rsidRPr="00C63348">
              <w:rPr>
                <w:rFonts w:ascii="Tahoma" w:hAnsi="Tahoma" w:cs="Tahoma"/>
                <w:sz w:val="20"/>
                <w:szCs w:val="20"/>
              </w:rPr>
              <w:t xml:space="preserve"> </w:t>
            </w:r>
            <w:r w:rsidR="00E72E6F">
              <w:rPr>
                <w:rFonts w:ascii="Tahoma" w:hAnsi="Tahoma" w:cs="Tahoma"/>
                <w:sz w:val="20"/>
                <w:szCs w:val="20"/>
              </w:rPr>
              <w:t>Guidance of data c</w:t>
            </w:r>
            <w:r w:rsidR="000968B6">
              <w:rPr>
                <w:rFonts w:ascii="Tahoma" w:hAnsi="Tahoma" w:cs="Tahoma"/>
                <w:sz w:val="20"/>
                <w:szCs w:val="20"/>
              </w:rPr>
              <w:t>ollection</w:t>
            </w:r>
            <w:r w:rsidR="00E72E6F">
              <w:rPr>
                <w:rFonts w:ascii="Tahoma" w:hAnsi="Tahoma" w:cs="Tahoma"/>
                <w:sz w:val="20"/>
                <w:szCs w:val="20"/>
              </w:rPr>
              <w:t xml:space="preserve"> and analysis </w:t>
            </w:r>
            <w:r w:rsidR="000968B6">
              <w:rPr>
                <w:rFonts w:ascii="Tahoma" w:hAnsi="Tahoma" w:cs="Tahoma"/>
                <w:sz w:val="20"/>
                <w:szCs w:val="20"/>
              </w:rPr>
              <w:t>for e</w:t>
            </w:r>
            <w:r w:rsidR="000968B6" w:rsidRPr="000968B6">
              <w:rPr>
                <w:rFonts w:ascii="Tahoma" w:hAnsi="Tahoma" w:cs="Tahoma"/>
                <w:sz w:val="20"/>
                <w:szCs w:val="20"/>
              </w:rPr>
              <w:t>stablishing baseline and target for each indicator</w:t>
            </w:r>
          </w:p>
        </w:tc>
        <w:tc>
          <w:tcPr>
            <w:tcW w:w="702" w:type="dxa"/>
            <w:shd w:val="clear" w:color="auto" w:fill="FFFFFF"/>
          </w:tcPr>
          <w:p w:rsidR="00C63348" w:rsidRPr="00C63348" w:rsidRDefault="00C63348" w:rsidP="001F1922">
            <w:pPr>
              <w:rPr>
                <w:rFonts w:ascii="Tahoma" w:hAnsi="Tahoma" w:cs="Tahoma"/>
                <w:sz w:val="20"/>
                <w:szCs w:val="20"/>
              </w:rPr>
            </w:pPr>
          </w:p>
        </w:tc>
        <w:tc>
          <w:tcPr>
            <w:tcW w:w="702" w:type="dxa"/>
            <w:tcBorders>
              <w:bottom w:val="single" w:sz="4" w:space="0" w:color="auto"/>
            </w:tcBorders>
            <w:shd w:val="clear" w:color="auto" w:fill="FFFFFF"/>
          </w:tcPr>
          <w:p w:rsidR="00C63348" w:rsidRPr="00C63348" w:rsidRDefault="00C63348" w:rsidP="001F1922">
            <w:pPr>
              <w:rPr>
                <w:rFonts w:ascii="Tahoma" w:hAnsi="Tahoma" w:cs="Tahoma"/>
                <w:sz w:val="20"/>
                <w:szCs w:val="20"/>
              </w:rPr>
            </w:pPr>
          </w:p>
        </w:tc>
        <w:tc>
          <w:tcPr>
            <w:tcW w:w="702" w:type="dxa"/>
            <w:shd w:val="clear" w:color="auto" w:fill="BDD6EE" w:themeFill="accent1" w:themeFillTint="66"/>
          </w:tcPr>
          <w:p w:rsidR="00C63348" w:rsidRPr="00C63348" w:rsidRDefault="00C63348" w:rsidP="001F1922">
            <w:pPr>
              <w:rPr>
                <w:rFonts w:ascii="Tahoma" w:hAnsi="Tahoma" w:cs="Tahoma"/>
                <w:sz w:val="20"/>
                <w:szCs w:val="20"/>
              </w:rPr>
            </w:pPr>
          </w:p>
        </w:tc>
        <w:tc>
          <w:tcPr>
            <w:tcW w:w="703" w:type="dxa"/>
            <w:shd w:val="clear" w:color="auto" w:fill="C6D9F1"/>
          </w:tcPr>
          <w:p w:rsidR="00C63348" w:rsidRPr="00C63348" w:rsidRDefault="00C63348" w:rsidP="001F1922">
            <w:pPr>
              <w:rPr>
                <w:rFonts w:ascii="Tahoma" w:hAnsi="Tahoma" w:cs="Tahoma"/>
                <w:sz w:val="20"/>
                <w:szCs w:val="20"/>
              </w:rPr>
            </w:pPr>
          </w:p>
        </w:tc>
        <w:tc>
          <w:tcPr>
            <w:tcW w:w="640" w:type="dxa"/>
            <w:tcBorders>
              <w:bottom w:val="single" w:sz="4" w:space="0" w:color="auto"/>
            </w:tcBorders>
            <w:shd w:val="clear" w:color="auto" w:fill="BDD6EE" w:themeFill="accent1" w:themeFillTint="66"/>
          </w:tcPr>
          <w:p w:rsidR="00C63348" w:rsidRPr="00C63348" w:rsidRDefault="00C63348" w:rsidP="001F1922">
            <w:pPr>
              <w:rPr>
                <w:rFonts w:ascii="Tahoma" w:hAnsi="Tahoma" w:cs="Tahoma"/>
                <w:sz w:val="20"/>
                <w:szCs w:val="20"/>
              </w:rPr>
            </w:pPr>
          </w:p>
        </w:tc>
        <w:tc>
          <w:tcPr>
            <w:tcW w:w="640" w:type="dxa"/>
            <w:tcBorders>
              <w:bottom w:val="single" w:sz="4" w:space="0" w:color="auto"/>
            </w:tcBorders>
            <w:shd w:val="clear" w:color="auto" w:fill="FFFFFF"/>
          </w:tcPr>
          <w:p w:rsidR="00C63348" w:rsidRPr="00C63348" w:rsidRDefault="00C63348" w:rsidP="001F1922">
            <w:pPr>
              <w:rPr>
                <w:rFonts w:ascii="Tahoma" w:hAnsi="Tahoma" w:cs="Tahoma"/>
                <w:sz w:val="20"/>
                <w:szCs w:val="20"/>
              </w:rPr>
            </w:pPr>
          </w:p>
        </w:tc>
      </w:tr>
      <w:tr w:rsidR="00C63348" w:rsidRPr="00C63348" w:rsidTr="004E125C">
        <w:trPr>
          <w:trHeight w:val="555"/>
          <w:jc w:val="center"/>
        </w:trPr>
        <w:tc>
          <w:tcPr>
            <w:tcW w:w="4856" w:type="dxa"/>
            <w:shd w:val="clear" w:color="auto" w:fill="auto"/>
          </w:tcPr>
          <w:p w:rsidR="00C63348" w:rsidRPr="00C63348" w:rsidRDefault="004A26A5" w:rsidP="004A26A5">
            <w:pPr>
              <w:spacing w:line="276" w:lineRule="auto"/>
              <w:contextualSpacing/>
              <w:rPr>
                <w:rFonts w:ascii="Tahoma" w:hAnsi="Tahoma" w:cs="Tahoma"/>
                <w:sz w:val="20"/>
                <w:szCs w:val="20"/>
              </w:rPr>
            </w:pPr>
            <w:r>
              <w:rPr>
                <w:rFonts w:ascii="Tahoma" w:hAnsi="Tahoma" w:cs="Tahoma"/>
                <w:b/>
                <w:sz w:val="20"/>
                <w:szCs w:val="20"/>
              </w:rPr>
              <w:t>5</w:t>
            </w:r>
            <w:r w:rsidR="00C63348" w:rsidRPr="00C63348">
              <w:rPr>
                <w:rFonts w:ascii="Tahoma" w:hAnsi="Tahoma" w:cs="Tahoma"/>
                <w:b/>
                <w:sz w:val="20"/>
                <w:szCs w:val="20"/>
              </w:rPr>
              <w:t>.</w:t>
            </w:r>
            <w:r w:rsidR="00C63348" w:rsidRPr="00C63348">
              <w:rPr>
                <w:rFonts w:ascii="Tahoma" w:hAnsi="Tahoma" w:cs="Tahoma"/>
                <w:sz w:val="20"/>
                <w:szCs w:val="20"/>
              </w:rPr>
              <w:t xml:space="preserve"> </w:t>
            </w:r>
            <w:r>
              <w:rPr>
                <w:rFonts w:ascii="Tahoma" w:hAnsi="Tahoma" w:cs="Tahoma"/>
                <w:sz w:val="20"/>
                <w:szCs w:val="20"/>
              </w:rPr>
              <w:t>Su</w:t>
            </w:r>
            <w:r w:rsidR="00DA39D3" w:rsidRPr="00C63348">
              <w:rPr>
                <w:rFonts w:ascii="Tahoma" w:hAnsi="Tahoma" w:cs="Tahoma"/>
                <w:sz w:val="20"/>
                <w:szCs w:val="20"/>
              </w:rPr>
              <w:t>bmit</w:t>
            </w:r>
            <w:r w:rsidR="00DA39D3">
              <w:rPr>
                <w:rFonts w:ascii="Tahoma" w:hAnsi="Tahoma" w:cs="Tahoma"/>
                <w:sz w:val="20"/>
                <w:szCs w:val="20"/>
              </w:rPr>
              <w:t>ting</w:t>
            </w:r>
            <w:r w:rsidR="00C63348" w:rsidRPr="00C63348">
              <w:rPr>
                <w:rFonts w:ascii="Tahoma" w:hAnsi="Tahoma" w:cs="Tahoma"/>
                <w:sz w:val="20"/>
                <w:szCs w:val="20"/>
              </w:rPr>
              <w:t xml:space="preserve"> </w:t>
            </w:r>
            <w:r>
              <w:rPr>
                <w:rFonts w:ascii="Tahoma" w:hAnsi="Tahoma" w:cs="Tahoma"/>
                <w:sz w:val="20"/>
                <w:szCs w:val="20"/>
              </w:rPr>
              <w:t xml:space="preserve">final </w:t>
            </w:r>
            <w:r w:rsidR="00C63348" w:rsidRPr="00C63348">
              <w:rPr>
                <w:rFonts w:ascii="Tahoma" w:hAnsi="Tahoma" w:cs="Tahoma"/>
                <w:sz w:val="20"/>
                <w:szCs w:val="20"/>
              </w:rPr>
              <w:t>report</w:t>
            </w:r>
            <w:r>
              <w:rPr>
                <w:rFonts w:ascii="Tahoma" w:hAnsi="Tahoma" w:cs="Tahoma"/>
                <w:sz w:val="20"/>
                <w:szCs w:val="20"/>
              </w:rPr>
              <w:t xml:space="preserve"> reflecting work done with recommendations</w:t>
            </w:r>
          </w:p>
        </w:tc>
        <w:tc>
          <w:tcPr>
            <w:tcW w:w="702" w:type="dxa"/>
            <w:shd w:val="clear" w:color="auto" w:fill="FFFFFF"/>
          </w:tcPr>
          <w:p w:rsidR="00C63348" w:rsidRPr="00C63348" w:rsidRDefault="00C63348" w:rsidP="001F1922">
            <w:pPr>
              <w:rPr>
                <w:rFonts w:ascii="Tahoma" w:hAnsi="Tahoma" w:cs="Tahoma"/>
                <w:sz w:val="20"/>
                <w:szCs w:val="20"/>
              </w:rPr>
            </w:pPr>
          </w:p>
        </w:tc>
        <w:tc>
          <w:tcPr>
            <w:tcW w:w="702" w:type="dxa"/>
            <w:shd w:val="clear" w:color="auto" w:fill="FFFFFF"/>
          </w:tcPr>
          <w:p w:rsidR="00C63348" w:rsidRPr="00C63348" w:rsidRDefault="00C63348" w:rsidP="001F1922">
            <w:pPr>
              <w:rPr>
                <w:rFonts w:ascii="Tahoma" w:hAnsi="Tahoma" w:cs="Tahoma"/>
                <w:sz w:val="20"/>
                <w:szCs w:val="20"/>
              </w:rPr>
            </w:pPr>
          </w:p>
        </w:tc>
        <w:tc>
          <w:tcPr>
            <w:tcW w:w="702" w:type="dxa"/>
            <w:tcBorders>
              <w:bottom w:val="single" w:sz="4" w:space="0" w:color="auto"/>
            </w:tcBorders>
            <w:shd w:val="clear" w:color="auto" w:fill="auto"/>
          </w:tcPr>
          <w:p w:rsidR="00C63348" w:rsidRPr="00C63348" w:rsidRDefault="00C63348" w:rsidP="001F1922">
            <w:pPr>
              <w:rPr>
                <w:rFonts w:ascii="Tahoma" w:hAnsi="Tahoma" w:cs="Tahoma"/>
                <w:sz w:val="20"/>
                <w:szCs w:val="20"/>
              </w:rPr>
            </w:pPr>
          </w:p>
        </w:tc>
        <w:tc>
          <w:tcPr>
            <w:tcW w:w="703" w:type="dxa"/>
            <w:tcBorders>
              <w:bottom w:val="single" w:sz="4" w:space="0" w:color="auto"/>
            </w:tcBorders>
            <w:shd w:val="clear" w:color="auto" w:fill="auto"/>
          </w:tcPr>
          <w:p w:rsidR="00C63348" w:rsidRPr="00C63348" w:rsidRDefault="00C63348" w:rsidP="001F1922">
            <w:pPr>
              <w:rPr>
                <w:rFonts w:ascii="Tahoma" w:hAnsi="Tahoma" w:cs="Tahoma"/>
                <w:sz w:val="20"/>
                <w:szCs w:val="20"/>
              </w:rPr>
            </w:pPr>
          </w:p>
        </w:tc>
        <w:tc>
          <w:tcPr>
            <w:tcW w:w="640" w:type="dxa"/>
            <w:shd w:val="clear" w:color="auto" w:fill="FFFFFF"/>
          </w:tcPr>
          <w:p w:rsidR="00C63348" w:rsidRPr="00C63348" w:rsidRDefault="00C63348" w:rsidP="001F1922">
            <w:pPr>
              <w:rPr>
                <w:rFonts w:ascii="Tahoma" w:hAnsi="Tahoma" w:cs="Tahoma"/>
                <w:sz w:val="20"/>
                <w:szCs w:val="20"/>
              </w:rPr>
            </w:pPr>
          </w:p>
        </w:tc>
        <w:tc>
          <w:tcPr>
            <w:tcW w:w="640" w:type="dxa"/>
            <w:shd w:val="clear" w:color="auto" w:fill="C6D9F1"/>
          </w:tcPr>
          <w:p w:rsidR="00C63348" w:rsidRPr="00C63348" w:rsidRDefault="00C63348" w:rsidP="001F1922">
            <w:pPr>
              <w:rPr>
                <w:rFonts w:ascii="Tahoma" w:hAnsi="Tahoma" w:cs="Tahoma"/>
                <w:sz w:val="20"/>
                <w:szCs w:val="20"/>
              </w:rPr>
            </w:pPr>
          </w:p>
        </w:tc>
      </w:tr>
    </w:tbl>
    <w:p w:rsidR="00C63348" w:rsidRDefault="00C63348" w:rsidP="00C63348">
      <w:pPr>
        <w:pStyle w:val="Text"/>
        <w:tabs>
          <w:tab w:val="left" w:pos="5040"/>
        </w:tabs>
        <w:spacing w:line="360" w:lineRule="auto"/>
        <w:ind w:left="5040" w:hanging="5040"/>
        <w:jc w:val="both"/>
        <w:rPr>
          <w:rFonts w:ascii="Tahoma" w:hAnsi="Tahoma" w:cs="Tahoma"/>
          <w:b/>
          <w:i/>
          <w:sz w:val="20"/>
          <w:lang w:val="en-US"/>
        </w:rPr>
      </w:pPr>
    </w:p>
    <w:p w:rsidR="000E19E6" w:rsidRPr="00C63348" w:rsidRDefault="000E19E6" w:rsidP="00C63348">
      <w:pPr>
        <w:pStyle w:val="Text"/>
        <w:tabs>
          <w:tab w:val="left" w:pos="5040"/>
        </w:tabs>
        <w:spacing w:line="360" w:lineRule="auto"/>
        <w:ind w:left="5040" w:hanging="5040"/>
        <w:jc w:val="both"/>
        <w:rPr>
          <w:rFonts w:ascii="Tahoma" w:hAnsi="Tahoma" w:cs="Tahoma"/>
          <w:b/>
          <w:i/>
          <w:sz w:val="20"/>
          <w:lang w:val="en-US"/>
        </w:rPr>
      </w:pPr>
    </w:p>
    <w:tbl>
      <w:tblPr>
        <w:tblStyle w:val="TableGrid"/>
        <w:tblW w:w="0" w:type="auto"/>
        <w:shd w:val="clear" w:color="auto" w:fill="FFF2CC" w:themeFill="accent4" w:themeFillTint="33"/>
        <w:tblLook w:val="04A0" w:firstRow="1" w:lastRow="0" w:firstColumn="1" w:lastColumn="0" w:noHBand="0" w:noVBand="1"/>
      </w:tblPr>
      <w:tblGrid>
        <w:gridCol w:w="8921"/>
      </w:tblGrid>
      <w:tr w:rsidR="000E19E6" w:rsidTr="000E19E6">
        <w:tc>
          <w:tcPr>
            <w:tcW w:w="8921" w:type="dxa"/>
            <w:shd w:val="clear" w:color="auto" w:fill="FFF2CC" w:themeFill="accent4" w:themeFillTint="33"/>
          </w:tcPr>
          <w:p w:rsidR="000E19E6" w:rsidRDefault="000E19E6" w:rsidP="000E19E6">
            <w:pPr>
              <w:spacing w:after="0"/>
              <w:jc w:val="both"/>
              <w:rPr>
                <w:rFonts w:ascii="Tahoma" w:hAnsi="Tahoma" w:cs="Tahoma"/>
                <w:b/>
                <w:iCs/>
                <w:sz w:val="20"/>
                <w:szCs w:val="20"/>
              </w:rPr>
            </w:pPr>
            <w:r>
              <w:rPr>
                <w:rFonts w:ascii="Tahoma" w:hAnsi="Tahoma" w:cs="Tahoma"/>
                <w:b/>
                <w:iCs/>
                <w:sz w:val="20"/>
                <w:szCs w:val="20"/>
              </w:rPr>
              <w:t xml:space="preserve">5. </w:t>
            </w:r>
            <w:r w:rsidRPr="00C63348">
              <w:rPr>
                <w:rFonts w:ascii="Tahoma" w:hAnsi="Tahoma" w:cs="Tahoma"/>
                <w:b/>
                <w:iCs/>
                <w:sz w:val="20"/>
                <w:szCs w:val="20"/>
              </w:rPr>
              <w:t>Necessary qualification</w:t>
            </w:r>
          </w:p>
        </w:tc>
      </w:tr>
    </w:tbl>
    <w:p w:rsidR="000E19E6" w:rsidRDefault="000E19E6" w:rsidP="00C63348">
      <w:pPr>
        <w:jc w:val="both"/>
        <w:rPr>
          <w:rFonts w:ascii="Tahoma" w:hAnsi="Tahoma" w:cs="Tahoma"/>
          <w:b/>
          <w:iCs/>
          <w:sz w:val="20"/>
          <w:szCs w:val="20"/>
        </w:rPr>
      </w:pPr>
    </w:p>
    <w:p w:rsidR="00B50BE0" w:rsidRDefault="00B50BE0" w:rsidP="00B50BE0">
      <w:pPr>
        <w:numPr>
          <w:ilvl w:val="0"/>
          <w:numId w:val="12"/>
        </w:numPr>
        <w:spacing w:after="0" w:line="276" w:lineRule="auto"/>
        <w:ind w:left="714" w:hanging="357"/>
        <w:contextualSpacing/>
        <w:jc w:val="both"/>
        <w:rPr>
          <w:rFonts w:ascii="Tahoma" w:hAnsi="Tahoma" w:cs="Tahoma"/>
          <w:sz w:val="20"/>
          <w:szCs w:val="20"/>
        </w:rPr>
      </w:pPr>
      <w:r>
        <w:rPr>
          <w:rFonts w:ascii="Tahoma" w:hAnsi="Tahoma" w:cs="Tahoma"/>
          <w:sz w:val="20"/>
          <w:szCs w:val="20"/>
        </w:rPr>
        <w:t>Deep knowledge and e</w:t>
      </w:r>
      <w:r w:rsidR="00C63348" w:rsidRPr="00C63348">
        <w:rPr>
          <w:rFonts w:ascii="Tahoma" w:hAnsi="Tahoma" w:cs="Tahoma"/>
          <w:sz w:val="20"/>
          <w:szCs w:val="20"/>
        </w:rPr>
        <w:t xml:space="preserve">xperience in </w:t>
      </w:r>
      <w:r w:rsidR="006E5A70">
        <w:rPr>
          <w:rFonts w:ascii="Tahoma" w:hAnsi="Tahoma" w:cs="Tahoma"/>
          <w:sz w:val="20"/>
          <w:szCs w:val="20"/>
        </w:rPr>
        <w:t xml:space="preserve">monitoring </w:t>
      </w:r>
      <w:r w:rsidR="00C63348" w:rsidRPr="00C63348">
        <w:rPr>
          <w:rFonts w:ascii="Tahoma" w:hAnsi="Tahoma" w:cs="Tahoma"/>
          <w:sz w:val="20"/>
          <w:szCs w:val="20"/>
        </w:rPr>
        <w:t xml:space="preserve">and </w:t>
      </w:r>
      <w:r w:rsidR="000E19E6">
        <w:rPr>
          <w:rFonts w:ascii="Tahoma" w:hAnsi="Tahoma" w:cs="Tahoma"/>
          <w:sz w:val="20"/>
          <w:szCs w:val="20"/>
        </w:rPr>
        <w:t>evaluation</w:t>
      </w:r>
      <w:r w:rsidR="006E5A70">
        <w:rPr>
          <w:rFonts w:ascii="Tahoma" w:hAnsi="Tahoma" w:cs="Tahoma"/>
          <w:sz w:val="20"/>
          <w:szCs w:val="20"/>
        </w:rPr>
        <w:t xml:space="preserve"> of national policies</w:t>
      </w:r>
      <w:r w:rsidR="00C63348" w:rsidRPr="00C63348">
        <w:rPr>
          <w:rFonts w:ascii="Tahoma" w:hAnsi="Tahoma" w:cs="Tahoma"/>
          <w:sz w:val="20"/>
          <w:szCs w:val="20"/>
        </w:rPr>
        <w:t>;</w:t>
      </w:r>
    </w:p>
    <w:p w:rsidR="00C63348" w:rsidRPr="00B50BE0" w:rsidRDefault="00B50BE0" w:rsidP="00B50BE0">
      <w:pPr>
        <w:pStyle w:val="ListParagraph"/>
        <w:numPr>
          <w:ilvl w:val="0"/>
          <w:numId w:val="12"/>
        </w:numPr>
        <w:spacing w:after="0"/>
        <w:ind w:left="714" w:hanging="357"/>
        <w:jc w:val="both"/>
        <w:rPr>
          <w:rFonts w:ascii="Tahoma" w:hAnsi="Tahoma" w:cs="Tahoma"/>
          <w:sz w:val="20"/>
          <w:szCs w:val="20"/>
        </w:rPr>
      </w:pPr>
      <w:r>
        <w:rPr>
          <w:rFonts w:ascii="Tahoma" w:hAnsi="Tahoma" w:cs="Tahoma"/>
          <w:sz w:val="20"/>
          <w:szCs w:val="20"/>
        </w:rPr>
        <w:t>W</w:t>
      </w:r>
      <w:r w:rsidRPr="00B50BE0">
        <w:rPr>
          <w:rFonts w:ascii="Tahoma" w:hAnsi="Tahoma" w:cs="Tahoma"/>
          <w:sz w:val="20"/>
          <w:szCs w:val="20"/>
        </w:rPr>
        <w:t>ork experience in the AT field;</w:t>
      </w:r>
    </w:p>
    <w:p w:rsidR="00C63348" w:rsidRPr="00C63348" w:rsidRDefault="00C63348" w:rsidP="00B50BE0">
      <w:pPr>
        <w:numPr>
          <w:ilvl w:val="0"/>
          <w:numId w:val="12"/>
        </w:numPr>
        <w:spacing w:after="0" w:line="276" w:lineRule="auto"/>
        <w:ind w:left="714" w:hanging="357"/>
        <w:contextualSpacing/>
        <w:jc w:val="both"/>
        <w:rPr>
          <w:rFonts w:ascii="Tahoma" w:hAnsi="Tahoma" w:cs="Tahoma"/>
          <w:sz w:val="20"/>
          <w:szCs w:val="20"/>
        </w:rPr>
      </w:pPr>
      <w:r w:rsidRPr="00C63348">
        <w:rPr>
          <w:rFonts w:ascii="Tahoma" w:hAnsi="Tahoma" w:cs="Tahoma"/>
          <w:sz w:val="20"/>
          <w:szCs w:val="20"/>
        </w:rPr>
        <w:t xml:space="preserve">University degree in law, international development or related fields; </w:t>
      </w:r>
    </w:p>
    <w:p w:rsidR="00C63348" w:rsidRPr="00C63348" w:rsidRDefault="00C63348" w:rsidP="00B50BE0">
      <w:pPr>
        <w:numPr>
          <w:ilvl w:val="0"/>
          <w:numId w:val="12"/>
        </w:numPr>
        <w:spacing w:after="0" w:line="276" w:lineRule="auto"/>
        <w:ind w:left="714" w:hanging="357"/>
        <w:contextualSpacing/>
        <w:jc w:val="both"/>
        <w:rPr>
          <w:rFonts w:ascii="Tahoma" w:hAnsi="Tahoma" w:cs="Tahoma"/>
          <w:sz w:val="20"/>
          <w:szCs w:val="20"/>
        </w:rPr>
      </w:pPr>
      <w:r w:rsidRPr="00C63348">
        <w:rPr>
          <w:rFonts w:ascii="Tahoma" w:hAnsi="Tahoma" w:cs="Tahoma"/>
          <w:sz w:val="20"/>
          <w:szCs w:val="20"/>
        </w:rPr>
        <w:t xml:space="preserve">Strong analytical skills and ability to present information in a concise and understandable manner; </w:t>
      </w:r>
    </w:p>
    <w:p w:rsidR="00C63348" w:rsidRPr="00C63348" w:rsidRDefault="00C63348" w:rsidP="00C63348">
      <w:pPr>
        <w:numPr>
          <w:ilvl w:val="0"/>
          <w:numId w:val="12"/>
        </w:numPr>
        <w:spacing w:line="276" w:lineRule="auto"/>
        <w:contextualSpacing/>
        <w:jc w:val="both"/>
        <w:rPr>
          <w:rFonts w:ascii="Tahoma" w:hAnsi="Tahoma" w:cs="Tahoma"/>
          <w:sz w:val="20"/>
          <w:szCs w:val="20"/>
        </w:rPr>
      </w:pPr>
      <w:r w:rsidRPr="00C63348">
        <w:rPr>
          <w:rFonts w:ascii="Tahoma" w:hAnsi="Tahoma" w:cs="Tahoma"/>
          <w:sz w:val="20"/>
          <w:szCs w:val="20"/>
        </w:rPr>
        <w:t xml:space="preserve">Excellent communication and writing skills; </w:t>
      </w:r>
    </w:p>
    <w:p w:rsidR="00C63348" w:rsidRPr="00C63348" w:rsidRDefault="00C63348" w:rsidP="00C63348">
      <w:pPr>
        <w:numPr>
          <w:ilvl w:val="0"/>
          <w:numId w:val="12"/>
        </w:numPr>
        <w:spacing w:line="276" w:lineRule="auto"/>
        <w:contextualSpacing/>
        <w:jc w:val="both"/>
        <w:rPr>
          <w:rFonts w:ascii="Tahoma" w:hAnsi="Tahoma" w:cs="Tahoma"/>
          <w:sz w:val="20"/>
          <w:szCs w:val="20"/>
        </w:rPr>
      </w:pPr>
      <w:r w:rsidRPr="00C63348">
        <w:rPr>
          <w:rFonts w:ascii="Tahoma" w:hAnsi="Tahoma" w:cs="Tahoma"/>
          <w:sz w:val="20"/>
          <w:szCs w:val="20"/>
        </w:rPr>
        <w:t>Ability to meet tight deadlines and work as a team member;</w:t>
      </w:r>
    </w:p>
    <w:p w:rsidR="00C63348" w:rsidRPr="00C63348" w:rsidRDefault="00C63348" w:rsidP="006D324C">
      <w:pPr>
        <w:numPr>
          <w:ilvl w:val="0"/>
          <w:numId w:val="12"/>
        </w:numPr>
        <w:spacing w:line="276" w:lineRule="auto"/>
        <w:contextualSpacing/>
        <w:jc w:val="both"/>
        <w:rPr>
          <w:rFonts w:ascii="Tahoma" w:hAnsi="Tahoma" w:cs="Tahoma"/>
          <w:sz w:val="20"/>
          <w:szCs w:val="20"/>
        </w:rPr>
      </w:pPr>
      <w:r w:rsidRPr="00C63348">
        <w:rPr>
          <w:rFonts w:ascii="Tahoma" w:hAnsi="Tahoma" w:cs="Tahoma"/>
          <w:sz w:val="20"/>
          <w:szCs w:val="20"/>
        </w:rPr>
        <w:t xml:space="preserve">Proficiency in </w:t>
      </w:r>
      <w:r w:rsidR="006E5A70">
        <w:rPr>
          <w:rFonts w:ascii="Tahoma" w:hAnsi="Tahoma" w:cs="Tahoma"/>
          <w:sz w:val="20"/>
          <w:szCs w:val="20"/>
        </w:rPr>
        <w:t>English</w:t>
      </w:r>
      <w:r w:rsidR="000E19E6">
        <w:rPr>
          <w:rFonts w:ascii="Tahoma" w:hAnsi="Tahoma" w:cs="Tahoma"/>
          <w:sz w:val="20"/>
          <w:szCs w:val="20"/>
        </w:rPr>
        <w:t xml:space="preserve"> or</w:t>
      </w:r>
      <w:r w:rsidRPr="00C63348">
        <w:rPr>
          <w:rFonts w:ascii="Tahoma" w:hAnsi="Tahoma" w:cs="Tahoma"/>
          <w:sz w:val="20"/>
          <w:szCs w:val="20"/>
        </w:rPr>
        <w:t xml:space="preserve"> </w:t>
      </w:r>
      <w:r w:rsidR="000E19E6">
        <w:rPr>
          <w:rFonts w:ascii="Tahoma" w:hAnsi="Tahoma" w:cs="Tahoma"/>
          <w:sz w:val="20"/>
          <w:szCs w:val="20"/>
        </w:rPr>
        <w:t xml:space="preserve">Russian </w:t>
      </w:r>
      <w:r w:rsidRPr="00C63348">
        <w:rPr>
          <w:rFonts w:ascii="Tahoma" w:hAnsi="Tahoma" w:cs="Tahoma"/>
          <w:sz w:val="20"/>
          <w:szCs w:val="20"/>
        </w:rPr>
        <w:t>both in speaking and writing</w:t>
      </w:r>
      <w:r w:rsidR="006D324C" w:rsidRPr="006D324C">
        <w:rPr>
          <w:rFonts w:ascii="Tahoma" w:hAnsi="Tahoma" w:cs="Tahoma"/>
          <w:sz w:val="20"/>
          <w:szCs w:val="20"/>
        </w:rPr>
        <w:t>;</w:t>
      </w:r>
    </w:p>
    <w:p w:rsidR="00C63348" w:rsidRPr="00C63348" w:rsidRDefault="00C63348" w:rsidP="00C63348">
      <w:pPr>
        <w:numPr>
          <w:ilvl w:val="0"/>
          <w:numId w:val="12"/>
        </w:numPr>
        <w:spacing w:line="360" w:lineRule="auto"/>
        <w:contextualSpacing/>
        <w:jc w:val="both"/>
        <w:rPr>
          <w:rFonts w:ascii="Tahoma" w:hAnsi="Tahoma" w:cs="Tahoma"/>
          <w:b/>
          <w:sz w:val="20"/>
          <w:szCs w:val="20"/>
        </w:rPr>
      </w:pPr>
      <w:r w:rsidRPr="00C63348">
        <w:rPr>
          <w:rFonts w:ascii="Tahoma" w:hAnsi="Tahoma" w:cs="Tahoma"/>
          <w:sz w:val="20"/>
          <w:szCs w:val="20"/>
        </w:rPr>
        <w:t>Computer proficiency.</w:t>
      </w:r>
    </w:p>
    <w:p w:rsidR="00C5337E" w:rsidRDefault="00FB183D" w:rsidP="00727A61">
      <w:pPr>
        <w:jc w:val="both"/>
        <w:rPr>
          <w:rFonts w:ascii="Tahoma" w:hAnsi="Tahoma" w:cs="Tahoma"/>
          <w:sz w:val="20"/>
          <w:szCs w:val="20"/>
        </w:rPr>
      </w:pPr>
      <w:r w:rsidRPr="00FB183D">
        <w:rPr>
          <w:rFonts w:ascii="Tahoma" w:hAnsi="Tahoma" w:cs="Tahoma"/>
          <w:sz w:val="20"/>
          <w:szCs w:val="20"/>
        </w:rPr>
        <w:t>The deadline for submission of cover letter with CV</w:t>
      </w:r>
      <w:r>
        <w:rPr>
          <w:rFonts w:ascii="Tahoma" w:hAnsi="Tahoma" w:cs="Tahoma"/>
          <w:sz w:val="20"/>
          <w:szCs w:val="20"/>
        </w:rPr>
        <w:t xml:space="preserve"> and</w:t>
      </w:r>
      <w:r w:rsidR="00C57119">
        <w:rPr>
          <w:rFonts w:ascii="Tahoma" w:hAnsi="Tahoma" w:cs="Tahoma"/>
          <w:sz w:val="20"/>
          <w:szCs w:val="20"/>
        </w:rPr>
        <w:t xml:space="preserve"> financial offer </w:t>
      </w:r>
      <w:r w:rsidR="00C57119" w:rsidRPr="00C57119">
        <w:rPr>
          <w:rFonts w:ascii="Tahoma" w:hAnsi="Tahoma" w:cs="Tahoma"/>
          <w:sz w:val="20"/>
          <w:szCs w:val="20"/>
        </w:rPr>
        <w:t>(amounts per deliverable and total amount of the contract, NET, in</w:t>
      </w:r>
      <w:r w:rsidR="00C57119">
        <w:rPr>
          <w:rFonts w:ascii="Tahoma" w:hAnsi="Tahoma" w:cs="Tahoma"/>
          <w:sz w:val="20"/>
          <w:szCs w:val="20"/>
        </w:rPr>
        <w:t xml:space="preserve"> EUR</w:t>
      </w:r>
      <w:r w:rsidR="00C57119" w:rsidRPr="00C57119">
        <w:rPr>
          <w:rFonts w:ascii="Tahoma" w:hAnsi="Tahoma" w:cs="Tahoma"/>
          <w:sz w:val="20"/>
          <w:szCs w:val="20"/>
        </w:rPr>
        <w:t>)</w:t>
      </w:r>
      <w:r w:rsidRPr="00FB183D">
        <w:rPr>
          <w:rFonts w:ascii="Tahoma" w:hAnsi="Tahoma" w:cs="Tahoma"/>
          <w:sz w:val="20"/>
          <w:szCs w:val="20"/>
        </w:rPr>
        <w:t xml:space="preserve"> is </w:t>
      </w:r>
      <w:r w:rsidR="00B50BE0">
        <w:rPr>
          <w:rFonts w:ascii="Tahoma" w:hAnsi="Tahoma" w:cs="Tahoma"/>
          <w:sz w:val="20"/>
          <w:szCs w:val="20"/>
        </w:rPr>
        <w:t>2</w:t>
      </w:r>
      <w:r w:rsidR="004A26A5">
        <w:rPr>
          <w:rFonts w:ascii="Tahoma" w:hAnsi="Tahoma" w:cs="Tahoma"/>
          <w:sz w:val="20"/>
          <w:szCs w:val="20"/>
        </w:rPr>
        <w:t>5</w:t>
      </w:r>
      <w:bookmarkStart w:id="0" w:name="_GoBack"/>
      <w:bookmarkEnd w:id="0"/>
      <w:r w:rsidR="00727A61">
        <w:rPr>
          <w:rFonts w:ascii="Tahoma" w:hAnsi="Tahoma" w:cs="Tahoma"/>
          <w:sz w:val="20"/>
          <w:szCs w:val="20"/>
        </w:rPr>
        <w:t>-th</w:t>
      </w:r>
      <w:r w:rsidRPr="00FB183D">
        <w:rPr>
          <w:rFonts w:ascii="Tahoma" w:hAnsi="Tahoma" w:cs="Tahoma"/>
          <w:sz w:val="20"/>
          <w:szCs w:val="20"/>
        </w:rPr>
        <w:t xml:space="preserve"> of </w:t>
      </w:r>
      <w:r w:rsidR="00B50BE0">
        <w:rPr>
          <w:rFonts w:ascii="Tahoma" w:hAnsi="Tahoma" w:cs="Tahoma"/>
          <w:sz w:val="20"/>
          <w:szCs w:val="20"/>
        </w:rPr>
        <w:t>April</w:t>
      </w:r>
      <w:r w:rsidRPr="00FB183D">
        <w:rPr>
          <w:rFonts w:ascii="Tahoma" w:hAnsi="Tahoma" w:cs="Tahoma"/>
          <w:sz w:val="20"/>
          <w:szCs w:val="20"/>
        </w:rPr>
        <w:t xml:space="preserve"> 20</w:t>
      </w:r>
      <w:r>
        <w:rPr>
          <w:rFonts w:ascii="Tahoma" w:hAnsi="Tahoma" w:cs="Tahoma"/>
          <w:sz w:val="20"/>
          <w:szCs w:val="20"/>
        </w:rPr>
        <w:t>2</w:t>
      </w:r>
      <w:r w:rsidR="00B50BE0">
        <w:rPr>
          <w:rFonts w:ascii="Tahoma" w:hAnsi="Tahoma" w:cs="Tahoma"/>
          <w:sz w:val="20"/>
          <w:szCs w:val="20"/>
        </w:rPr>
        <w:t>3</w:t>
      </w:r>
      <w:r w:rsidRPr="00FB183D">
        <w:rPr>
          <w:rFonts w:ascii="Tahoma" w:hAnsi="Tahoma" w:cs="Tahoma"/>
          <w:sz w:val="20"/>
          <w:szCs w:val="20"/>
        </w:rPr>
        <w:t xml:space="preserve">. All interested candidates should email documents to </w:t>
      </w:r>
      <w:hyperlink r:id="rId8" w:history="1">
        <w:r w:rsidRPr="00E647EC">
          <w:rPr>
            <w:rStyle w:val="Hyperlink"/>
            <w:rFonts w:ascii="Tahoma" w:hAnsi="Tahoma" w:cs="Tahoma"/>
            <w:sz w:val="20"/>
            <w:szCs w:val="20"/>
          </w:rPr>
          <w:t>tfomina@lastrada.md</w:t>
        </w:r>
      </w:hyperlink>
    </w:p>
    <w:p w:rsidR="00FB183D" w:rsidRPr="00C63348" w:rsidRDefault="00FB183D" w:rsidP="00C63348">
      <w:pPr>
        <w:rPr>
          <w:rFonts w:ascii="Tahoma" w:hAnsi="Tahoma" w:cs="Tahoma"/>
          <w:sz w:val="20"/>
          <w:szCs w:val="20"/>
        </w:rPr>
      </w:pPr>
    </w:p>
    <w:sectPr w:rsidR="00FB183D" w:rsidRPr="00C63348" w:rsidSect="00772B4D">
      <w:headerReference w:type="default" r:id="rId9"/>
      <w:footerReference w:type="default" r:id="rId10"/>
      <w:pgSz w:w="12240" w:h="15840"/>
      <w:pgMar w:top="2835" w:right="1325"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C6F" w:rsidRDefault="00602C6F" w:rsidP="002D53AF">
      <w:pPr>
        <w:spacing w:after="0" w:line="240" w:lineRule="auto"/>
      </w:pPr>
      <w:r>
        <w:separator/>
      </w:r>
    </w:p>
  </w:endnote>
  <w:endnote w:type="continuationSeparator" w:id="0">
    <w:p w:rsidR="00602C6F" w:rsidRDefault="00602C6F" w:rsidP="002D5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430977"/>
      <w:docPartObj>
        <w:docPartGallery w:val="Page Numbers (Bottom of Page)"/>
        <w:docPartUnique/>
      </w:docPartObj>
    </w:sdtPr>
    <w:sdtEndPr>
      <w:rPr>
        <w:noProof/>
      </w:rPr>
    </w:sdtEndPr>
    <w:sdtContent>
      <w:p w:rsidR="00011799" w:rsidRDefault="00011799">
        <w:pPr>
          <w:pStyle w:val="Footer"/>
          <w:jc w:val="center"/>
        </w:pPr>
        <w:r>
          <w:fldChar w:fldCharType="begin"/>
        </w:r>
        <w:r>
          <w:instrText xml:space="preserve"> PAGE   \* MERGEFORMAT </w:instrText>
        </w:r>
        <w:r>
          <w:fldChar w:fldCharType="separate"/>
        </w:r>
        <w:r w:rsidR="004C169E">
          <w:rPr>
            <w:noProof/>
          </w:rPr>
          <w:t>3</w:t>
        </w:r>
        <w:r>
          <w:rPr>
            <w:noProof/>
          </w:rPr>
          <w:fldChar w:fldCharType="end"/>
        </w:r>
      </w:p>
    </w:sdtContent>
  </w:sdt>
  <w:p w:rsidR="00A55BF6" w:rsidRPr="00A55BF6" w:rsidRDefault="00A55BF6" w:rsidP="00A55BF6">
    <w:pPr>
      <w:pStyle w:val="Footer"/>
      <w:rPr>
        <w:color w:val="3B3838" w:themeColor="background2" w:themeShade="4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C6F" w:rsidRDefault="00602C6F" w:rsidP="002D53AF">
      <w:pPr>
        <w:spacing w:after="0" w:line="240" w:lineRule="auto"/>
      </w:pPr>
      <w:r>
        <w:separator/>
      </w:r>
    </w:p>
  </w:footnote>
  <w:footnote w:type="continuationSeparator" w:id="0">
    <w:p w:rsidR="00602C6F" w:rsidRDefault="00602C6F" w:rsidP="002D53AF">
      <w:pPr>
        <w:spacing w:after="0" w:line="240" w:lineRule="auto"/>
      </w:pPr>
      <w:r>
        <w:continuationSeparator/>
      </w:r>
    </w:p>
  </w:footnote>
  <w:footnote w:id="1">
    <w:p w:rsidR="007B22F7" w:rsidRDefault="007B22F7" w:rsidP="00E72E6F">
      <w:pPr>
        <w:pStyle w:val="FootnoteText"/>
        <w:jc w:val="both"/>
      </w:pPr>
      <w:r>
        <w:rPr>
          <w:rStyle w:val="FootnoteReference"/>
        </w:rPr>
        <w:footnoteRef/>
      </w:r>
      <w:r>
        <w:t xml:space="preserve"> H. Antonova “</w:t>
      </w:r>
      <w:r w:rsidRPr="007B22F7">
        <w:t>Evaluation of the national Strategy to prevent and combat trafficking in human beings of the Republic of Moldova 2018-2023</w:t>
      </w:r>
      <w:r>
        <w:t xml:space="preserve"> (PA International Center “LA </w:t>
      </w:r>
      <w:proofErr w:type="spellStart"/>
      <w:r>
        <w:t>STRADA”</w:t>
      </w:r>
      <w:proofErr w:type="gramStart"/>
      <w:r>
        <w:t>,Moldova</w:t>
      </w:r>
      <w:proofErr w:type="spellEnd"/>
      <w:proofErr w:type="gramEnd"/>
      <w:r>
        <w:t xml:space="preserve"> : Chisinau,2022)</w:t>
      </w:r>
      <w:r w:rsidR="002C57B2">
        <w:t>, p.63</w:t>
      </w:r>
      <w:r>
        <w:t>. See:</w:t>
      </w:r>
      <w:r w:rsidRPr="007B22F7">
        <w:t xml:space="preserve"> http://www.antitrafic.gov.md/lib.php?l=en&amp;idc=32&amp;t=/Reports/International-partners-Reports/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3AF" w:rsidRDefault="002D53AF">
    <w:pPr>
      <w:pStyle w:val="Header"/>
    </w:pPr>
    <w:r>
      <w:rPr>
        <w:noProof/>
      </w:rPr>
      <mc:AlternateContent>
        <mc:Choice Requires="wps">
          <w:drawing>
            <wp:anchor distT="45720" distB="45720" distL="114300" distR="114300" simplePos="0" relativeHeight="251660288" behindDoc="0" locked="0" layoutInCell="1" allowOverlap="1">
              <wp:simplePos x="0" y="0"/>
              <wp:positionH relativeFrom="page">
                <wp:posOffset>4578350</wp:posOffset>
              </wp:positionH>
              <wp:positionV relativeFrom="page">
                <wp:posOffset>972185</wp:posOffset>
              </wp:positionV>
              <wp:extent cx="2360930" cy="140462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2D53AF" w:rsidRPr="00B601AD" w:rsidRDefault="002D53AF" w:rsidP="002D53AF">
                          <w:pPr>
                            <w:spacing w:after="0" w:line="240" w:lineRule="auto"/>
                            <w:rPr>
                              <w:sz w:val="18"/>
                              <w:szCs w:val="18"/>
                              <w:lang w:val="fr-FR"/>
                            </w:rPr>
                          </w:pPr>
                          <w:r w:rsidRPr="00B601AD">
                            <w:rPr>
                              <w:sz w:val="18"/>
                              <w:szCs w:val="18"/>
                              <w:lang w:val="fr-FR"/>
                            </w:rPr>
                            <w:t>MD-2012, Chisinau, Moldova, C.P. 259</w:t>
                          </w:r>
                        </w:p>
                        <w:p w:rsidR="002D53AF" w:rsidRPr="00F21827" w:rsidRDefault="002D53AF" w:rsidP="002D53AF">
                          <w:pPr>
                            <w:spacing w:after="0" w:line="240" w:lineRule="auto"/>
                            <w:rPr>
                              <w:sz w:val="18"/>
                              <w:szCs w:val="18"/>
                              <w:lang w:val="fr-FR"/>
                            </w:rPr>
                          </w:pPr>
                          <w:r w:rsidRPr="00F21827">
                            <w:rPr>
                              <w:sz w:val="18"/>
                              <w:szCs w:val="18"/>
                              <w:lang w:val="fr-FR"/>
                            </w:rPr>
                            <w:t>t.: (373-22) 23-49-06; f.: (373-22) 23-49-07</w:t>
                          </w:r>
                        </w:p>
                        <w:p w:rsidR="002D53AF" w:rsidRPr="00F21827" w:rsidRDefault="002D53AF" w:rsidP="002D53AF">
                          <w:pPr>
                            <w:spacing w:after="0" w:line="240" w:lineRule="auto"/>
                            <w:rPr>
                              <w:sz w:val="18"/>
                              <w:szCs w:val="18"/>
                              <w:lang w:val="fr-FR"/>
                            </w:rPr>
                          </w:pPr>
                          <w:r w:rsidRPr="00F21827">
                            <w:rPr>
                              <w:sz w:val="18"/>
                              <w:szCs w:val="18"/>
                              <w:lang w:val="fr-FR"/>
                            </w:rPr>
                            <w:t xml:space="preserve">office@lastrada.md  </w:t>
                          </w:r>
                          <w:r w:rsidRPr="00F21827">
                            <w:rPr>
                              <w:b/>
                              <w:color w:val="FFD966" w:themeColor="accent4" w:themeTint="99"/>
                              <w:sz w:val="18"/>
                              <w:szCs w:val="18"/>
                              <w:lang w:val="fr-FR"/>
                            </w:rPr>
                            <w:t>|</w:t>
                          </w:r>
                          <w:r w:rsidRPr="00F21827">
                            <w:rPr>
                              <w:sz w:val="18"/>
                              <w:szCs w:val="18"/>
                              <w:lang w:val="fr-FR"/>
                            </w:rPr>
                            <w:t xml:space="preserve">  </w:t>
                          </w:r>
                          <w:r w:rsidRPr="00F21827">
                            <w:rPr>
                              <w:b/>
                              <w:sz w:val="18"/>
                              <w:szCs w:val="18"/>
                              <w:lang w:val="fr-FR"/>
                            </w:rPr>
                            <w:t>www.lastrada.md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0.5pt;margin-top:76.55pt;width:185.9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" stroked="f">
              <v:textbox style="mso-fit-shape-to-text:t" inset="0,0,0,0">
                <w:txbxContent>
                  <w:p w:rsidR="002D53AF" w:rsidRPr="00B601AD" w:rsidRDefault="002D53AF" w:rsidP="002D53AF">
                    <w:pPr>
                      <w:spacing w:after="0" w:line="240" w:lineRule="auto"/>
                      <w:rPr>
                        <w:sz w:val="18"/>
                        <w:szCs w:val="18"/>
                        <w:lang w:val="fr-FR"/>
                      </w:rPr>
                    </w:pPr>
                    <w:r w:rsidRPr="00B601AD">
                      <w:rPr>
                        <w:sz w:val="18"/>
                        <w:szCs w:val="18"/>
                        <w:lang w:val="fr-FR"/>
                      </w:rPr>
                      <w:t>MD-2012, Chisinau, Moldova, C.P. 259</w:t>
                    </w:r>
                  </w:p>
                  <w:p w:rsidR="002D53AF" w:rsidRPr="00F21827" w:rsidRDefault="002D53AF" w:rsidP="002D53AF">
                    <w:pPr>
                      <w:spacing w:after="0" w:line="240" w:lineRule="auto"/>
                      <w:rPr>
                        <w:sz w:val="18"/>
                        <w:szCs w:val="18"/>
                        <w:lang w:val="fr-FR"/>
                      </w:rPr>
                    </w:pPr>
                    <w:r w:rsidRPr="00F21827">
                      <w:rPr>
                        <w:sz w:val="18"/>
                        <w:szCs w:val="18"/>
                        <w:lang w:val="fr-FR"/>
                      </w:rPr>
                      <w:t>t.: (373-22) 23-49-06; f.: (373-22) 23-49-07</w:t>
                    </w:r>
                  </w:p>
                  <w:p w:rsidR="002D53AF" w:rsidRPr="00F21827" w:rsidRDefault="002D53AF" w:rsidP="002D53AF">
                    <w:pPr>
                      <w:spacing w:after="0" w:line="240" w:lineRule="auto"/>
                      <w:rPr>
                        <w:sz w:val="18"/>
                        <w:szCs w:val="18"/>
                        <w:lang w:val="fr-FR"/>
                      </w:rPr>
                    </w:pPr>
                    <w:r w:rsidRPr="00F21827">
                      <w:rPr>
                        <w:sz w:val="18"/>
                        <w:szCs w:val="18"/>
                        <w:lang w:val="fr-FR"/>
                      </w:rPr>
                      <w:t xml:space="preserve">office@lastrada.md  </w:t>
                    </w:r>
                    <w:r w:rsidRPr="00F21827">
                      <w:rPr>
                        <w:b/>
                        <w:color w:val="FFD966" w:themeColor="accent4" w:themeTint="99"/>
                        <w:sz w:val="18"/>
                        <w:szCs w:val="18"/>
                        <w:lang w:val="fr-FR"/>
                      </w:rPr>
                      <w:t>|</w:t>
                    </w:r>
                    <w:r w:rsidRPr="00F21827">
                      <w:rPr>
                        <w:sz w:val="18"/>
                        <w:szCs w:val="18"/>
                        <w:lang w:val="fr-FR"/>
                      </w:rPr>
                      <w:t xml:space="preserve">  </w:t>
                    </w:r>
                    <w:r w:rsidRPr="00F21827">
                      <w:rPr>
                        <w:b/>
                        <w:sz w:val="18"/>
                        <w:szCs w:val="18"/>
                        <w:lang w:val="fr-FR"/>
                      </w:rPr>
                      <w:t>www.lastrada.md</w:t>
                    </w:r>
                  </w:p>
                </w:txbxContent>
              </v:textbox>
              <w10:wrap type="square" anchorx="page" anchory="page"/>
            </v:shape>
          </w:pict>
        </mc:Fallback>
      </mc:AlternateContent>
    </w:r>
    <w:r>
      <w:rPr>
        <w:noProof/>
      </w:rPr>
      <w:drawing>
        <wp:anchor distT="0" distB="0" distL="114300" distR="114300" simplePos="0" relativeHeight="251658240" behindDoc="0" locked="0" layoutInCell="1" allowOverlap="1">
          <wp:simplePos x="0" y="0"/>
          <wp:positionH relativeFrom="page">
            <wp:posOffset>1079500</wp:posOffset>
          </wp:positionH>
          <wp:positionV relativeFrom="page">
            <wp:posOffset>828040</wp:posOffset>
          </wp:positionV>
          <wp:extent cx="1868400" cy="540000"/>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_header-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8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20E8B"/>
    <w:multiLevelType w:val="hybridMultilevel"/>
    <w:tmpl w:val="8F52C184"/>
    <w:lvl w:ilvl="0" w:tplc="1262B1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F622F"/>
    <w:multiLevelType w:val="hybridMultilevel"/>
    <w:tmpl w:val="77B26030"/>
    <w:lvl w:ilvl="0" w:tplc="C8C602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E38DB"/>
    <w:multiLevelType w:val="hybridMultilevel"/>
    <w:tmpl w:val="A8CE8CCA"/>
    <w:lvl w:ilvl="0" w:tplc="6B0C1900">
      <w:start w:val="2"/>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46A00"/>
    <w:multiLevelType w:val="hybridMultilevel"/>
    <w:tmpl w:val="88A0CDAE"/>
    <w:lvl w:ilvl="0" w:tplc="6B0C1900">
      <w:start w:val="2"/>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16169"/>
    <w:multiLevelType w:val="hybridMultilevel"/>
    <w:tmpl w:val="A984C7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945E1"/>
    <w:multiLevelType w:val="hybridMultilevel"/>
    <w:tmpl w:val="137C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72879"/>
    <w:multiLevelType w:val="hybridMultilevel"/>
    <w:tmpl w:val="D814FA34"/>
    <w:lvl w:ilvl="0" w:tplc="04090001">
      <w:start w:val="1"/>
      <w:numFmt w:val="bullet"/>
      <w:lvlText w:val=""/>
      <w:lvlJc w:val="left"/>
      <w:pPr>
        <w:ind w:left="5835" w:hanging="360"/>
      </w:pPr>
      <w:rPr>
        <w:rFonts w:ascii="Symbol" w:hAnsi="Symbol" w:hint="default"/>
      </w:rPr>
    </w:lvl>
    <w:lvl w:ilvl="1" w:tplc="04090003" w:tentative="1">
      <w:start w:val="1"/>
      <w:numFmt w:val="bullet"/>
      <w:lvlText w:val="o"/>
      <w:lvlJc w:val="left"/>
      <w:pPr>
        <w:ind w:left="6555" w:hanging="360"/>
      </w:pPr>
      <w:rPr>
        <w:rFonts w:ascii="Courier New" w:hAnsi="Courier New" w:cs="Courier New" w:hint="default"/>
      </w:rPr>
    </w:lvl>
    <w:lvl w:ilvl="2" w:tplc="04090005" w:tentative="1">
      <w:start w:val="1"/>
      <w:numFmt w:val="bullet"/>
      <w:lvlText w:val=""/>
      <w:lvlJc w:val="left"/>
      <w:pPr>
        <w:ind w:left="7275" w:hanging="360"/>
      </w:pPr>
      <w:rPr>
        <w:rFonts w:ascii="Wingdings" w:hAnsi="Wingdings" w:hint="default"/>
      </w:rPr>
    </w:lvl>
    <w:lvl w:ilvl="3" w:tplc="04090001" w:tentative="1">
      <w:start w:val="1"/>
      <w:numFmt w:val="bullet"/>
      <w:lvlText w:val=""/>
      <w:lvlJc w:val="left"/>
      <w:pPr>
        <w:ind w:left="7995" w:hanging="360"/>
      </w:pPr>
      <w:rPr>
        <w:rFonts w:ascii="Symbol" w:hAnsi="Symbol" w:hint="default"/>
      </w:rPr>
    </w:lvl>
    <w:lvl w:ilvl="4" w:tplc="04090003" w:tentative="1">
      <w:start w:val="1"/>
      <w:numFmt w:val="bullet"/>
      <w:lvlText w:val="o"/>
      <w:lvlJc w:val="left"/>
      <w:pPr>
        <w:ind w:left="8715" w:hanging="360"/>
      </w:pPr>
      <w:rPr>
        <w:rFonts w:ascii="Courier New" w:hAnsi="Courier New" w:cs="Courier New" w:hint="default"/>
      </w:rPr>
    </w:lvl>
    <w:lvl w:ilvl="5" w:tplc="04090005" w:tentative="1">
      <w:start w:val="1"/>
      <w:numFmt w:val="bullet"/>
      <w:lvlText w:val=""/>
      <w:lvlJc w:val="left"/>
      <w:pPr>
        <w:ind w:left="9435" w:hanging="360"/>
      </w:pPr>
      <w:rPr>
        <w:rFonts w:ascii="Wingdings" w:hAnsi="Wingdings" w:hint="default"/>
      </w:rPr>
    </w:lvl>
    <w:lvl w:ilvl="6" w:tplc="04090001" w:tentative="1">
      <w:start w:val="1"/>
      <w:numFmt w:val="bullet"/>
      <w:lvlText w:val=""/>
      <w:lvlJc w:val="left"/>
      <w:pPr>
        <w:ind w:left="10155" w:hanging="360"/>
      </w:pPr>
      <w:rPr>
        <w:rFonts w:ascii="Symbol" w:hAnsi="Symbol" w:hint="default"/>
      </w:rPr>
    </w:lvl>
    <w:lvl w:ilvl="7" w:tplc="04090003" w:tentative="1">
      <w:start w:val="1"/>
      <w:numFmt w:val="bullet"/>
      <w:lvlText w:val="o"/>
      <w:lvlJc w:val="left"/>
      <w:pPr>
        <w:ind w:left="10875" w:hanging="360"/>
      </w:pPr>
      <w:rPr>
        <w:rFonts w:ascii="Courier New" w:hAnsi="Courier New" w:cs="Courier New" w:hint="default"/>
      </w:rPr>
    </w:lvl>
    <w:lvl w:ilvl="8" w:tplc="04090005" w:tentative="1">
      <w:start w:val="1"/>
      <w:numFmt w:val="bullet"/>
      <w:lvlText w:val=""/>
      <w:lvlJc w:val="left"/>
      <w:pPr>
        <w:ind w:left="11595" w:hanging="360"/>
      </w:pPr>
      <w:rPr>
        <w:rFonts w:ascii="Wingdings" w:hAnsi="Wingdings" w:hint="default"/>
      </w:rPr>
    </w:lvl>
  </w:abstractNum>
  <w:abstractNum w:abstractNumId="7" w15:restartNumberingAfterBreak="0">
    <w:nsid w:val="346D6C94"/>
    <w:multiLevelType w:val="hybridMultilevel"/>
    <w:tmpl w:val="537C3F2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06F79"/>
    <w:multiLevelType w:val="hybridMultilevel"/>
    <w:tmpl w:val="811C75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31A5A"/>
    <w:multiLevelType w:val="hybridMultilevel"/>
    <w:tmpl w:val="57D619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535123"/>
    <w:multiLevelType w:val="hybridMultilevel"/>
    <w:tmpl w:val="9F3E8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5D1B98"/>
    <w:multiLevelType w:val="hybridMultilevel"/>
    <w:tmpl w:val="ACEC857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9E5B7F"/>
    <w:multiLevelType w:val="hybridMultilevel"/>
    <w:tmpl w:val="C4CA0D36"/>
    <w:lvl w:ilvl="0" w:tplc="A694EB7C">
      <w:start w:val="3"/>
      <w:numFmt w:val="bullet"/>
      <w:lvlText w:val="-"/>
      <w:lvlJc w:val="left"/>
      <w:pPr>
        <w:ind w:left="2062" w:hanging="360"/>
      </w:pPr>
      <w:rPr>
        <w:rFonts w:ascii="Arial" w:eastAsia="Times New Roman" w:hAnsi="Arial" w:cs="Times New Roman"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3" w15:restartNumberingAfterBreak="0">
    <w:nsid w:val="5102017E"/>
    <w:multiLevelType w:val="hybridMultilevel"/>
    <w:tmpl w:val="D65C4226"/>
    <w:lvl w:ilvl="0" w:tplc="2EC6DC1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1559F1"/>
    <w:multiLevelType w:val="hybridMultilevel"/>
    <w:tmpl w:val="4E30E444"/>
    <w:lvl w:ilvl="0" w:tplc="6B0C1900">
      <w:start w:val="2"/>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FE21B7"/>
    <w:multiLevelType w:val="hybridMultilevel"/>
    <w:tmpl w:val="2F66B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D71077"/>
    <w:multiLevelType w:val="hybridMultilevel"/>
    <w:tmpl w:val="3A4E0D8E"/>
    <w:lvl w:ilvl="0" w:tplc="04FA65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406202"/>
    <w:multiLevelType w:val="hybridMultilevel"/>
    <w:tmpl w:val="456CB22E"/>
    <w:lvl w:ilvl="0" w:tplc="6B0C1900">
      <w:start w:val="2"/>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3"/>
  </w:num>
  <w:num w:numId="5">
    <w:abstractNumId w:val="0"/>
  </w:num>
  <w:num w:numId="6">
    <w:abstractNumId w:val="14"/>
  </w:num>
  <w:num w:numId="7">
    <w:abstractNumId w:val="5"/>
  </w:num>
  <w:num w:numId="8">
    <w:abstractNumId w:val="16"/>
  </w:num>
  <w:num w:numId="9">
    <w:abstractNumId w:val="17"/>
  </w:num>
  <w:num w:numId="10">
    <w:abstractNumId w:val="1"/>
  </w:num>
  <w:num w:numId="11">
    <w:abstractNumId w:val="12"/>
  </w:num>
  <w:num w:numId="12">
    <w:abstractNumId w:val="13"/>
  </w:num>
  <w:num w:numId="13">
    <w:abstractNumId w:val="9"/>
  </w:num>
  <w:num w:numId="14">
    <w:abstractNumId w:val="8"/>
  </w:num>
  <w:num w:numId="15">
    <w:abstractNumId w:val="4"/>
  </w:num>
  <w:num w:numId="16">
    <w:abstractNumId w:val="10"/>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3AF"/>
    <w:rsid w:val="000013DB"/>
    <w:rsid w:val="00006114"/>
    <w:rsid w:val="00011799"/>
    <w:rsid w:val="00012C17"/>
    <w:rsid w:val="00020F8D"/>
    <w:rsid w:val="000304E6"/>
    <w:rsid w:val="00035A69"/>
    <w:rsid w:val="000607CA"/>
    <w:rsid w:val="00062B79"/>
    <w:rsid w:val="00095D97"/>
    <w:rsid w:val="000968B6"/>
    <w:rsid w:val="000A6F10"/>
    <w:rsid w:val="000E19E6"/>
    <w:rsid w:val="000E40CF"/>
    <w:rsid w:val="000F1DFA"/>
    <w:rsid w:val="00104861"/>
    <w:rsid w:val="00105860"/>
    <w:rsid w:val="00111F1D"/>
    <w:rsid w:val="00121BC5"/>
    <w:rsid w:val="00125C4F"/>
    <w:rsid w:val="00141E2E"/>
    <w:rsid w:val="0015526A"/>
    <w:rsid w:val="00174D51"/>
    <w:rsid w:val="00197C4B"/>
    <w:rsid w:val="001C1BC5"/>
    <w:rsid w:val="001D0E1F"/>
    <w:rsid w:val="001F1922"/>
    <w:rsid w:val="00210D60"/>
    <w:rsid w:val="00217217"/>
    <w:rsid w:val="002229F1"/>
    <w:rsid w:val="00225D32"/>
    <w:rsid w:val="0024086F"/>
    <w:rsid w:val="00245B73"/>
    <w:rsid w:val="00246BA8"/>
    <w:rsid w:val="00260E75"/>
    <w:rsid w:val="002611A1"/>
    <w:rsid w:val="00262594"/>
    <w:rsid w:val="002A1338"/>
    <w:rsid w:val="002A1BF1"/>
    <w:rsid w:val="002B6326"/>
    <w:rsid w:val="002C1820"/>
    <w:rsid w:val="002C217D"/>
    <w:rsid w:val="002C57B2"/>
    <w:rsid w:val="002D31AB"/>
    <w:rsid w:val="002D4AF4"/>
    <w:rsid w:val="002D53AF"/>
    <w:rsid w:val="002E4379"/>
    <w:rsid w:val="00313370"/>
    <w:rsid w:val="0031575A"/>
    <w:rsid w:val="00327BC9"/>
    <w:rsid w:val="00330AFE"/>
    <w:rsid w:val="003375FE"/>
    <w:rsid w:val="003559DB"/>
    <w:rsid w:val="00364515"/>
    <w:rsid w:val="00390FD7"/>
    <w:rsid w:val="003A3835"/>
    <w:rsid w:val="003A5E66"/>
    <w:rsid w:val="003B3E8C"/>
    <w:rsid w:val="003E3048"/>
    <w:rsid w:val="003F21F4"/>
    <w:rsid w:val="003F32C6"/>
    <w:rsid w:val="003F5E54"/>
    <w:rsid w:val="00411151"/>
    <w:rsid w:val="00414E52"/>
    <w:rsid w:val="0042098E"/>
    <w:rsid w:val="00426593"/>
    <w:rsid w:val="00440242"/>
    <w:rsid w:val="0047334A"/>
    <w:rsid w:val="00481AFD"/>
    <w:rsid w:val="004965BC"/>
    <w:rsid w:val="0049700F"/>
    <w:rsid w:val="004A26A5"/>
    <w:rsid w:val="004A329D"/>
    <w:rsid w:val="004C169E"/>
    <w:rsid w:val="004C77CB"/>
    <w:rsid w:val="004D0C01"/>
    <w:rsid w:val="004D3351"/>
    <w:rsid w:val="004D70DC"/>
    <w:rsid w:val="004E125C"/>
    <w:rsid w:val="004E2522"/>
    <w:rsid w:val="0051112C"/>
    <w:rsid w:val="00521D35"/>
    <w:rsid w:val="00532554"/>
    <w:rsid w:val="00545109"/>
    <w:rsid w:val="0055528F"/>
    <w:rsid w:val="00570557"/>
    <w:rsid w:val="00584807"/>
    <w:rsid w:val="005871D7"/>
    <w:rsid w:val="005952AC"/>
    <w:rsid w:val="005975FB"/>
    <w:rsid w:val="005A0D3C"/>
    <w:rsid w:val="005B66A1"/>
    <w:rsid w:val="005C098D"/>
    <w:rsid w:val="005D0A04"/>
    <w:rsid w:val="005D2496"/>
    <w:rsid w:val="005F14B2"/>
    <w:rsid w:val="005F3841"/>
    <w:rsid w:val="00602C6F"/>
    <w:rsid w:val="00603FBE"/>
    <w:rsid w:val="006079C0"/>
    <w:rsid w:val="006304BC"/>
    <w:rsid w:val="0063683C"/>
    <w:rsid w:val="0064013D"/>
    <w:rsid w:val="006473CD"/>
    <w:rsid w:val="00677011"/>
    <w:rsid w:val="006C38B5"/>
    <w:rsid w:val="006C6735"/>
    <w:rsid w:val="006D324C"/>
    <w:rsid w:val="006E5A70"/>
    <w:rsid w:val="006F693E"/>
    <w:rsid w:val="006F70E5"/>
    <w:rsid w:val="006F7E4D"/>
    <w:rsid w:val="00700F93"/>
    <w:rsid w:val="00713F10"/>
    <w:rsid w:val="00727A61"/>
    <w:rsid w:val="00730581"/>
    <w:rsid w:val="007314F5"/>
    <w:rsid w:val="00733635"/>
    <w:rsid w:val="007449A9"/>
    <w:rsid w:val="00746D75"/>
    <w:rsid w:val="00772B4D"/>
    <w:rsid w:val="007826B0"/>
    <w:rsid w:val="00783FA3"/>
    <w:rsid w:val="0079587C"/>
    <w:rsid w:val="007B22F7"/>
    <w:rsid w:val="007B4365"/>
    <w:rsid w:val="007B43FB"/>
    <w:rsid w:val="007B7A36"/>
    <w:rsid w:val="007D2116"/>
    <w:rsid w:val="007E170B"/>
    <w:rsid w:val="007E62D7"/>
    <w:rsid w:val="007F4322"/>
    <w:rsid w:val="00800A3E"/>
    <w:rsid w:val="008037F7"/>
    <w:rsid w:val="00812461"/>
    <w:rsid w:val="008504C0"/>
    <w:rsid w:val="0085324C"/>
    <w:rsid w:val="00866B4C"/>
    <w:rsid w:val="0087300A"/>
    <w:rsid w:val="00876C16"/>
    <w:rsid w:val="00893A62"/>
    <w:rsid w:val="008A15E7"/>
    <w:rsid w:val="008B2030"/>
    <w:rsid w:val="008B2D3D"/>
    <w:rsid w:val="008C2FCC"/>
    <w:rsid w:val="008D0431"/>
    <w:rsid w:val="008E18DA"/>
    <w:rsid w:val="00900478"/>
    <w:rsid w:val="00901CEF"/>
    <w:rsid w:val="0090446A"/>
    <w:rsid w:val="0091226C"/>
    <w:rsid w:val="00912A2D"/>
    <w:rsid w:val="00912B19"/>
    <w:rsid w:val="00912ED1"/>
    <w:rsid w:val="00912FE5"/>
    <w:rsid w:val="00934112"/>
    <w:rsid w:val="00936F7C"/>
    <w:rsid w:val="00940A30"/>
    <w:rsid w:val="00944126"/>
    <w:rsid w:val="00946356"/>
    <w:rsid w:val="00965D98"/>
    <w:rsid w:val="00971AC7"/>
    <w:rsid w:val="00972560"/>
    <w:rsid w:val="00974F9E"/>
    <w:rsid w:val="0098348B"/>
    <w:rsid w:val="00985550"/>
    <w:rsid w:val="009866E7"/>
    <w:rsid w:val="009A5C64"/>
    <w:rsid w:val="009B051E"/>
    <w:rsid w:val="009B0687"/>
    <w:rsid w:val="009B66C6"/>
    <w:rsid w:val="009C3EF6"/>
    <w:rsid w:val="009D3EA5"/>
    <w:rsid w:val="009E3784"/>
    <w:rsid w:val="009E7581"/>
    <w:rsid w:val="00A06BFD"/>
    <w:rsid w:val="00A104CB"/>
    <w:rsid w:val="00A12124"/>
    <w:rsid w:val="00A3289E"/>
    <w:rsid w:val="00A4095A"/>
    <w:rsid w:val="00A40DCB"/>
    <w:rsid w:val="00A52800"/>
    <w:rsid w:val="00A55BF6"/>
    <w:rsid w:val="00A65297"/>
    <w:rsid w:val="00AA4E88"/>
    <w:rsid w:val="00AB211A"/>
    <w:rsid w:val="00AB7512"/>
    <w:rsid w:val="00AC22D6"/>
    <w:rsid w:val="00AC5122"/>
    <w:rsid w:val="00AD569B"/>
    <w:rsid w:val="00B0333A"/>
    <w:rsid w:val="00B07C38"/>
    <w:rsid w:val="00B16E40"/>
    <w:rsid w:val="00B27457"/>
    <w:rsid w:val="00B2758C"/>
    <w:rsid w:val="00B31DEC"/>
    <w:rsid w:val="00B50BE0"/>
    <w:rsid w:val="00B5214A"/>
    <w:rsid w:val="00B601AD"/>
    <w:rsid w:val="00B66201"/>
    <w:rsid w:val="00B7223B"/>
    <w:rsid w:val="00B74D8F"/>
    <w:rsid w:val="00B75484"/>
    <w:rsid w:val="00B87262"/>
    <w:rsid w:val="00B9008F"/>
    <w:rsid w:val="00BC50CE"/>
    <w:rsid w:val="00BC6C95"/>
    <w:rsid w:val="00BD4526"/>
    <w:rsid w:val="00BE3628"/>
    <w:rsid w:val="00BE6B26"/>
    <w:rsid w:val="00C01F93"/>
    <w:rsid w:val="00C21BE7"/>
    <w:rsid w:val="00C31F66"/>
    <w:rsid w:val="00C32009"/>
    <w:rsid w:val="00C34A95"/>
    <w:rsid w:val="00C37279"/>
    <w:rsid w:val="00C45A4C"/>
    <w:rsid w:val="00C5337E"/>
    <w:rsid w:val="00C57119"/>
    <w:rsid w:val="00C63348"/>
    <w:rsid w:val="00C66FDD"/>
    <w:rsid w:val="00C7560B"/>
    <w:rsid w:val="00CC40FF"/>
    <w:rsid w:val="00CD33F3"/>
    <w:rsid w:val="00CE0EDC"/>
    <w:rsid w:val="00CF2DED"/>
    <w:rsid w:val="00D219AC"/>
    <w:rsid w:val="00D40459"/>
    <w:rsid w:val="00D5350D"/>
    <w:rsid w:val="00D602F7"/>
    <w:rsid w:val="00D834D6"/>
    <w:rsid w:val="00DA39D3"/>
    <w:rsid w:val="00DA5AFF"/>
    <w:rsid w:val="00DB1EB9"/>
    <w:rsid w:val="00DC2D3F"/>
    <w:rsid w:val="00DE791D"/>
    <w:rsid w:val="00DE7E78"/>
    <w:rsid w:val="00DF4925"/>
    <w:rsid w:val="00E06ECC"/>
    <w:rsid w:val="00E11117"/>
    <w:rsid w:val="00E2022D"/>
    <w:rsid w:val="00E22603"/>
    <w:rsid w:val="00E31F59"/>
    <w:rsid w:val="00E5311B"/>
    <w:rsid w:val="00E6158C"/>
    <w:rsid w:val="00E722DF"/>
    <w:rsid w:val="00E72E6F"/>
    <w:rsid w:val="00E7767A"/>
    <w:rsid w:val="00E77C53"/>
    <w:rsid w:val="00E77DF6"/>
    <w:rsid w:val="00E82C4C"/>
    <w:rsid w:val="00E82DD4"/>
    <w:rsid w:val="00EC08FA"/>
    <w:rsid w:val="00EC7C4A"/>
    <w:rsid w:val="00ED25B6"/>
    <w:rsid w:val="00EE13EA"/>
    <w:rsid w:val="00EE4438"/>
    <w:rsid w:val="00EF2915"/>
    <w:rsid w:val="00F06210"/>
    <w:rsid w:val="00F21827"/>
    <w:rsid w:val="00F3549D"/>
    <w:rsid w:val="00F35CD4"/>
    <w:rsid w:val="00F47780"/>
    <w:rsid w:val="00F5759F"/>
    <w:rsid w:val="00F640A7"/>
    <w:rsid w:val="00F667F3"/>
    <w:rsid w:val="00F75A04"/>
    <w:rsid w:val="00F81A90"/>
    <w:rsid w:val="00FB137B"/>
    <w:rsid w:val="00FB183D"/>
    <w:rsid w:val="00FC5985"/>
    <w:rsid w:val="00FC7A70"/>
    <w:rsid w:val="00FF39F8"/>
    <w:rsid w:val="00FF6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BF3F67-2B79-4CE7-A4A4-3E56C26F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122"/>
    <w:pPr>
      <w:spacing w:after="120" w:line="260" w:lineRule="exac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3AF"/>
    <w:pPr>
      <w:tabs>
        <w:tab w:val="center" w:pos="4844"/>
        <w:tab w:val="right" w:pos="9689"/>
      </w:tabs>
      <w:spacing w:after="0" w:line="240" w:lineRule="auto"/>
    </w:pPr>
  </w:style>
  <w:style w:type="character" w:customStyle="1" w:styleId="HeaderChar">
    <w:name w:val="Header Char"/>
    <w:basedOn w:val="DefaultParagraphFont"/>
    <w:link w:val="Header"/>
    <w:uiPriority w:val="99"/>
    <w:rsid w:val="002D53AF"/>
  </w:style>
  <w:style w:type="paragraph" w:styleId="Footer">
    <w:name w:val="footer"/>
    <w:basedOn w:val="Normal"/>
    <w:link w:val="FooterChar"/>
    <w:uiPriority w:val="99"/>
    <w:unhideWhenUsed/>
    <w:rsid w:val="002D53AF"/>
    <w:pPr>
      <w:tabs>
        <w:tab w:val="center" w:pos="4844"/>
        <w:tab w:val="right" w:pos="9689"/>
      </w:tabs>
      <w:spacing w:after="0" w:line="240" w:lineRule="auto"/>
    </w:pPr>
  </w:style>
  <w:style w:type="character" w:customStyle="1" w:styleId="FooterChar">
    <w:name w:val="Footer Char"/>
    <w:basedOn w:val="DefaultParagraphFont"/>
    <w:link w:val="Footer"/>
    <w:uiPriority w:val="99"/>
    <w:rsid w:val="002D53AF"/>
  </w:style>
  <w:style w:type="paragraph" w:styleId="BalloonText">
    <w:name w:val="Balloon Text"/>
    <w:basedOn w:val="Normal"/>
    <w:link w:val="BalloonTextChar"/>
    <w:uiPriority w:val="99"/>
    <w:semiHidden/>
    <w:unhideWhenUsed/>
    <w:rsid w:val="00A55B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BF6"/>
    <w:rPr>
      <w:rFonts w:ascii="Segoe UI" w:hAnsi="Segoe UI" w:cs="Segoe UI"/>
      <w:sz w:val="18"/>
      <w:szCs w:val="18"/>
    </w:rPr>
  </w:style>
  <w:style w:type="character" w:styleId="Hyperlink">
    <w:name w:val="Hyperlink"/>
    <w:basedOn w:val="DefaultParagraphFont"/>
    <w:uiPriority w:val="99"/>
    <w:rsid w:val="0090446A"/>
    <w:rPr>
      <w:color w:val="0000FF"/>
      <w:u w:val="single"/>
    </w:rPr>
  </w:style>
  <w:style w:type="paragraph" w:customStyle="1" w:styleId="Default">
    <w:name w:val="Default"/>
    <w:rsid w:val="00F21827"/>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900478"/>
    <w:pPr>
      <w:spacing w:after="200" w:line="276" w:lineRule="auto"/>
      <w:ind w:left="720"/>
      <w:contextualSpacing/>
    </w:pPr>
  </w:style>
  <w:style w:type="character" w:styleId="CommentReference">
    <w:name w:val="annotation reference"/>
    <w:basedOn w:val="DefaultParagraphFont"/>
    <w:uiPriority w:val="99"/>
    <w:semiHidden/>
    <w:unhideWhenUsed/>
    <w:rsid w:val="00900478"/>
    <w:rPr>
      <w:sz w:val="16"/>
      <w:szCs w:val="16"/>
    </w:rPr>
  </w:style>
  <w:style w:type="paragraph" w:styleId="NormalWeb">
    <w:name w:val="Normal (Web)"/>
    <w:basedOn w:val="Normal"/>
    <w:uiPriority w:val="99"/>
    <w:unhideWhenUsed/>
    <w:rsid w:val="0051112C"/>
    <w:pPr>
      <w:spacing w:before="100" w:beforeAutospacing="1" w:after="100" w:afterAutospacing="1" w:line="240" w:lineRule="auto"/>
    </w:pPr>
    <w:rPr>
      <w:rFonts w:ascii="Times New Roman" w:hAnsi="Times New Roman" w:cs="Times New Roman"/>
      <w:color w:val="000000"/>
      <w:sz w:val="24"/>
      <w:szCs w:val="24"/>
    </w:rPr>
  </w:style>
  <w:style w:type="character" w:customStyle="1" w:styleId="tlid-translation">
    <w:name w:val="tlid-translation"/>
    <w:basedOn w:val="DefaultParagraphFont"/>
    <w:rsid w:val="0051112C"/>
  </w:style>
  <w:style w:type="paragraph" w:customStyle="1" w:styleId="Text">
    <w:name w:val="Text"/>
    <w:basedOn w:val="Normal"/>
    <w:rsid w:val="00C63348"/>
    <w:pPr>
      <w:widowControl w:val="0"/>
      <w:spacing w:after="0" w:line="240" w:lineRule="auto"/>
    </w:pPr>
    <w:rPr>
      <w:rFonts w:ascii="Times New Roman" w:eastAsia="Times New Roman" w:hAnsi="Times New Roman" w:cs="Times New Roman"/>
      <w:sz w:val="24"/>
      <w:szCs w:val="20"/>
      <w:lang w:val="en-GB"/>
    </w:rPr>
  </w:style>
  <w:style w:type="paragraph" w:styleId="FootnoteText">
    <w:name w:val="footnote text"/>
    <w:aliases w:val="single space,ft,Fußnotentext Char, Caracter, Caracter Char,Footnote Text Char1,Footnote Text Char Char,Footnote Text Char2 Char Char,Footnote Text Char Char1 Char Char,Footnote Text Char1 Char Char Char Char,Char,ADB"/>
    <w:basedOn w:val="Normal"/>
    <w:link w:val="FootnoteTextChar"/>
    <w:unhideWhenUsed/>
    <w:qFormat/>
    <w:rsid w:val="00C63348"/>
    <w:pPr>
      <w:spacing w:after="0" w:line="240" w:lineRule="auto"/>
    </w:pPr>
    <w:rPr>
      <w:rFonts w:ascii="Calibri" w:eastAsia="Calibri" w:hAnsi="Calibri" w:cs="Times New Roman"/>
      <w:sz w:val="20"/>
      <w:szCs w:val="20"/>
    </w:rPr>
  </w:style>
  <w:style w:type="character" w:customStyle="1" w:styleId="FootnoteTextChar">
    <w:name w:val="Footnote Text Char"/>
    <w:aliases w:val="single space Char,ft Char,Fußnotentext Char Char, Caracter Char1, Caracter Char Char,Footnote Text Char1 Char,Footnote Text Char Char Char,Footnote Text Char2 Char Char Char,Footnote Text Char Char1 Char Char Char,Char Char,ADB Char"/>
    <w:basedOn w:val="DefaultParagraphFont"/>
    <w:link w:val="FootnoteText"/>
    <w:rsid w:val="00C63348"/>
    <w:rPr>
      <w:rFonts w:ascii="Calibri" w:eastAsia="Calibri" w:hAnsi="Calibri" w:cs="Times New Roman"/>
      <w:sz w:val="20"/>
      <w:szCs w:val="20"/>
    </w:rPr>
  </w:style>
  <w:style w:type="character" w:styleId="FootnoteReference">
    <w:name w:val="footnote reference"/>
    <w:aliases w:val=" BVI fnr,BVI fnr, BVI fnr Car Car,BVI fnr Car, BVI fnr Car Car Car Car,ftref,16 Point,Superscript 6 Point"/>
    <w:unhideWhenUsed/>
    <w:rsid w:val="00C63348"/>
    <w:rPr>
      <w:vertAlign w:val="superscript"/>
    </w:rPr>
  </w:style>
  <w:style w:type="paragraph" w:styleId="NoSpacing">
    <w:name w:val="No Spacing"/>
    <w:uiPriority w:val="1"/>
    <w:qFormat/>
    <w:rsid w:val="00C63348"/>
    <w:pPr>
      <w:spacing w:after="0" w:line="240" w:lineRule="auto"/>
    </w:pPr>
    <w:rPr>
      <w:rFonts w:ascii="Calibri" w:eastAsia="Calibri" w:hAnsi="Calibri" w:cs="Times New Roman"/>
      <w:lang w:val="ru-RU"/>
    </w:rPr>
  </w:style>
  <w:style w:type="table" w:styleId="TableGrid">
    <w:name w:val="Table Grid"/>
    <w:basedOn w:val="TableNormal"/>
    <w:uiPriority w:val="39"/>
    <w:rsid w:val="007F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9745">
      <w:bodyDiv w:val="1"/>
      <w:marLeft w:val="0"/>
      <w:marRight w:val="0"/>
      <w:marTop w:val="0"/>
      <w:marBottom w:val="0"/>
      <w:divBdr>
        <w:top w:val="none" w:sz="0" w:space="0" w:color="auto"/>
        <w:left w:val="none" w:sz="0" w:space="0" w:color="auto"/>
        <w:bottom w:val="none" w:sz="0" w:space="0" w:color="auto"/>
        <w:right w:val="none" w:sz="0" w:space="0" w:color="auto"/>
      </w:divBdr>
    </w:div>
    <w:div w:id="521631427">
      <w:bodyDiv w:val="1"/>
      <w:marLeft w:val="0"/>
      <w:marRight w:val="0"/>
      <w:marTop w:val="0"/>
      <w:marBottom w:val="0"/>
      <w:divBdr>
        <w:top w:val="none" w:sz="0" w:space="0" w:color="auto"/>
        <w:left w:val="none" w:sz="0" w:space="0" w:color="auto"/>
        <w:bottom w:val="none" w:sz="0" w:space="0" w:color="auto"/>
        <w:right w:val="none" w:sz="0" w:space="0" w:color="auto"/>
      </w:divBdr>
    </w:div>
    <w:div w:id="93043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omina@lastrada.m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DA2C6-5652-465D-AF3E-08BB8FFF5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2612</TotalTime>
  <Pages>4</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Tatiana Fomina</cp:lastModifiedBy>
  <cp:revision>16</cp:revision>
  <cp:lastPrinted>2022-06-03T10:17:00Z</cp:lastPrinted>
  <dcterms:created xsi:type="dcterms:W3CDTF">2016-09-06T07:21:00Z</dcterms:created>
  <dcterms:modified xsi:type="dcterms:W3CDTF">2023-04-21T10:10:00Z</dcterms:modified>
</cp:coreProperties>
</file>